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83904" w14:textId="77777777" w:rsidR="00BB7EF5" w:rsidRDefault="00BB7EF5" w:rsidP="00BB7EF5">
      <w:pPr>
        <w:spacing w:after="0" w:line="240" w:lineRule="auto"/>
        <w:rPr>
          <w:b/>
          <w:bCs/>
          <w:color w:val="002060"/>
          <w:sz w:val="24"/>
          <w:szCs w:val="24"/>
        </w:rPr>
      </w:pPr>
    </w:p>
    <w:p w14:paraId="1E0045F7" w14:textId="77777777" w:rsidR="00331D3A" w:rsidRPr="0074007C" w:rsidRDefault="00331D3A" w:rsidP="00BB7EF5">
      <w:pPr>
        <w:spacing w:after="0" w:line="240" w:lineRule="auto"/>
        <w:rPr>
          <w:b/>
          <w:bCs/>
          <w:color w:val="002060"/>
          <w:sz w:val="24"/>
          <w:szCs w:val="24"/>
        </w:rPr>
      </w:pPr>
    </w:p>
    <w:p w14:paraId="0B88E3C9" w14:textId="77777777" w:rsidR="00370908" w:rsidRDefault="001455F0" w:rsidP="00D62840">
      <w:pPr>
        <w:spacing w:after="0" w:line="240" w:lineRule="auto"/>
        <w:jc w:val="center"/>
        <w:rPr>
          <w:b/>
          <w:bCs/>
          <w:color w:val="1F497D" w:themeColor="text2"/>
          <w:sz w:val="24"/>
          <w:szCs w:val="24"/>
        </w:rPr>
      </w:pPr>
      <w:r w:rsidRPr="001455F0">
        <w:rPr>
          <w:b/>
          <w:color w:val="1F497D" w:themeColor="text2"/>
          <w:sz w:val="24"/>
          <w:szCs w:val="24"/>
        </w:rPr>
        <w:t>Naomh Breandain</w:t>
      </w:r>
      <w:r w:rsidR="005F4A7F" w:rsidRPr="001455F0">
        <w:rPr>
          <w:b/>
          <w:color w:val="1F497D" w:themeColor="text2"/>
          <w:sz w:val="24"/>
          <w:szCs w:val="24"/>
        </w:rPr>
        <w:t xml:space="preserve"> </w:t>
      </w:r>
      <w:r w:rsidR="006F017F" w:rsidRPr="001455F0">
        <w:rPr>
          <w:b/>
          <w:bCs/>
          <w:color w:val="1F497D" w:themeColor="text2"/>
          <w:sz w:val="24"/>
          <w:szCs w:val="24"/>
        </w:rPr>
        <w:t>Credit Union Limited</w:t>
      </w:r>
    </w:p>
    <w:p w14:paraId="1D973B56" w14:textId="77777777" w:rsidR="00370908" w:rsidRDefault="00370908" w:rsidP="00D62840">
      <w:pPr>
        <w:spacing w:after="0" w:line="240" w:lineRule="auto"/>
        <w:jc w:val="center"/>
        <w:rPr>
          <w:b/>
          <w:bCs/>
          <w:color w:val="1F497D" w:themeColor="text2"/>
          <w:sz w:val="24"/>
          <w:szCs w:val="24"/>
        </w:rPr>
      </w:pPr>
    </w:p>
    <w:p w14:paraId="4DCC1740" w14:textId="77777777" w:rsidR="006F017F" w:rsidRPr="001455F0" w:rsidRDefault="00370908" w:rsidP="00D62840">
      <w:pPr>
        <w:spacing w:after="0" w:line="240" w:lineRule="auto"/>
        <w:jc w:val="center"/>
        <w:rPr>
          <w:b/>
          <w:bCs/>
          <w:color w:val="1F497D" w:themeColor="text2"/>
          <w:sz w:val="24"/>
          <w:szCs w:val="24"/>
        </w:rPr>
      </w:pPr>
      <w:r w:rsidRPr="001455F0">
        <w:rPr>
          <w:b/>
          <w:bCs/>
          <w:color w:val="1F497D" w:themeColor="text2"/>
          <w:sz w:val="24"/>
          <w:szCs w:val="24"/>
        </w:rPr>
        <w:t>Mortgage Privacy Notice</w:t>
      </w:r>
      <w:r w:rsidR="004E2CD7" w:rsidRPr="001455F0">
        <w:rPr>
          <w:b/>
          <w:bCs/>
          <w:color w:val="1F497D" w:themeColor="text2"/>
          <w:sz w:val="24"/>
          <w:szCs w:val="24"/>
        </w:rPr>
        <w:t xml:space="preserve"> </w:t>
      </w:r>
    </w:p>
    <w:p w14:paraId="29A4D741" w14:textId="77777777" w:rsidR="00480515" w:rsidRPr="007C2E25" w:rsidRDefault="00480515" w:rsidP="00480515">
      <w:pPr>
        <w:spacing w:after="0" w:line="240" w:lineRule="auto"/>
        <w:jc w:val="both"/>
        <w:rPr>
          <w:color w:val="17365D" w:themeColor="text2" w:themeShade="BF"/>
          <w:sz w:val="20"/>
          <w:szCs w:val="20"/>
          <w:lang w:val="en-IE"/>
        </w:rPr>
      </w:pPr>
    </w:p>
    <w:p w14:paraId="33E2ACC2" w14:textId="77777777" w:rsidR="006F017F" w:rsidRDefault="006F017F" w:rsidP="006D265A">
      <w:pPr>
        <w:spacing w:after="0" w:line="240" w:lineRule="auto"/>
        <w:jc w:val="both"/>
        <w:rPr>
          <w:color w:val="002060"/>
        </w:rPr>
      </w:pPr>
    </w:p>
    <w:tbl>
      <w:tblPr>
        <w:tblStyle w:val="TableGrid"/>
        <w:tblW w:w="0" w:type="auto"/>
        <w:jc w:val="center"/>
        <w:tblLook w:val="04A0" w:firstRow="1" w:lastRow="0" w:firstColumn="1" w:lastColumn="0" w:noHBand="0" w:noVBand="1"/>
      </w:tblPr>
      <w:tblGrid>
        <w:gridCol w:w="2263"/>
        <w:gridCol w:w="5103"/>
      </w:tblGrid>
      <w:tr w:rsidR="00370908" w:rsidRPr="00EC0A9A" w14:paraId="1C36DE44" w14:textId="77777777" w:rsidTr="0054001D">
        <w:trPr>
          <w:trHeight w:val="411"/>
          <w:jc w:val="center"/>
        </w:trPr>
        <w:tc>
          <w:tcPr>
            <w:tcW w:w="7366" w:type="dxa"/>
            <w:gridSpan w:val="2"/>
            <w:tcBorders>
              <w:bottom w:val="nil"/>
            </w:tcBorders>
            <w:shd w:val="clear" w:color="auto" w:fill="365F91" w:themeFill="accent1" w:themeFillShade="BF"/>
            <w:vAlign w:val="center"/>
          </w:tcPr>
          <w:p w14:paraId="1A0A67A5" w14:textId="77777777" w:rsidR="00370908" w:rsidRPr="00EC0A9A" w:rsidRDefault="00370908" w:rsidP="0054001D">
            <w:pPr>
              <w:jc w:val="center"/>
              <w:rPr>
                <w:b/>
                <w:color w:val="FFFFFF" w:themeColor="background1"/>
                <w:sz w:val="22"/>
                <w:szCs w:val="22"/>
              </w:rPr>
            </w:pPr>
            <w:r w:rsidRPr="00EC0A9A">
              <w:rPr>
                <w:b/>
                <w:color w:val="FFFFFF" w:themeColor="background1"/>
                <w:sz w:val="22"/>
                <w:szCs w:val="22"/>
              </w:rPr>
              <w:t>Credit Union Contact Details</w:t>
            </w:r>
          </w:p>
        </w:tc>
      </w:tr>
      <w:tr w:rsidR="00370908" w:rsidRPr="00EC0A9A" w14:paraId="21C47D95" w14:textId="77777777" w:rsidTr="0054001D">
        <w:trPr>
          <w:jc w:val="center"/>
        </w:trPr>
        <w:tc>
          <w:tcPr>
            <w:tcW w:w="2263" w:type="dxa"/>
            <w:tcBorders>
              <w:bottom w:val="nil"/>
            </w:tcBorders>
            <w:shd w:val="clear" w:color="auto" w:fill="D9D9D9" w:themeFill="background1" w:themeFillShade="D9"/>
          </w:tcPr>
          <w:p w14:paraId="7FF98874" w14:textId="77777777" w:rsidR="00370908" w:rsidRPr="00EC0A9A" w:rsidRDefault="00370908" w:rsidP="0054001D">
            <w:pPr>
              <w:rPr>
                <w:b/>
                <w:sz w:val="22"/>
                <w:szCs w:val="22"/>
              </w:rPr>
            </w:pPr>
            <w:r w:rsidRPr="00EC0A9A">
              <w:rPr>
                <w:b/>
                <w:sz w:val="22"/>
                <w:szCs w:val="22"/>
              </w:rPr>
              <w:t>Address</w:t>
            </w:r>
          </w:p>
        </w:tc>
        <w:tc>
          <w:tcPr>
            <w:tcW w:w="5103" w:type="dxa"/>
          </w:tcPr>
          <w:p w14:paraId="22F4BB5C" w14:textId="77777777" w:rsidR="00370908" w:rsidRPr="00EC0A9A" w:rsidRDefault="00370908" w:rsidP="0054001D">
            <w:pPr>
              <w:jc w:val="both"/>
              <w:rPr>
                <w:sz w:val="22"/>
                <w:szCs w:val="22"/>
              </w:rPr>
            </w:pPr>
            <w:r>
              <w:rPr>
                <w:sz w:val="22"/>
                <w:szCs w:val="22"/>
              </w:rPr>
              <w:t>Dunkellin Street,</w:t>
            </w:r>
          </w:p>
        </w:tc>
      </w:tr>
      <w:tr w:rsidR="00370908" w:rsidRPr="00EC0A9A" w14:paraId="343AF6F2" w14:textId="77777777" w:rsidTr="0054001D">
        <w:trPr>
          <w:jc w:val="center"/>
        </w:trPr>
        <w:tc>
          <w:tcPr>
            <w:tcW w:w="2263" w:type="dxa"/>
            <w:tcBorders>
              <w:top w:val="nil"/>
              <w:bottom w:val="nil"/>
            </w:tcBorders>
            <w:shd w:val="clear" w:color="auto" w:fill="D9D9D9" w:themeFill="background1" w:themeFillShade="D9"/>
          </w:tcPr>
          <w:p w14:paraId="0A1289B6" w14:textId="77777777" w:rsidR="00370908" w:rsidRPr="00EC0A9A" w:rsidRDefault="00370908" w:rsidP="0054001D">
            <w:pPr>
              <w:rPr>
                <w:b/>
                <w:sz w:val="22"/>
                <w:szCs w:val="22"/>
              </w:rPr>
            </w:pPr>
          </w:p>
        </w:tc>
        <w:tc>
          <w:tcPr>
            <w:tcW w:w="5103" w:type="dxa"/>
          </w:tcPr>
          <w:p w14:paraId="0439B0A9" w14:textId="77777777" w:rsidR="00370908" w:rsidRPr="00EC0A9A" w:rsidRDefault="00370908" w:rsidP="0054001D">
            <w:pPr>
              <w:jc w:val="both"/>
              <w:rPr>
                <w:sz w:val="22"/>
                <w:szCs w:val="22"/>
              </w:rPr>
            </w:pPr>
            <w:r>
              <w:rPr>
                <w:sz w:val="22"/>
                <w:szCs w:val="22"/>
              </w:rPr>
              <w:t>Loughrea,</w:t>
            </w:r>
          </w:p>
        </w:tc>
      </w:tr>
      <w:tr w:rsidR="00370908" w:rsidRPr="00EC0A9A" w14:paraId="5D4B9628" w14:textId="77777777" w:rsidTr="0054001D">
        <w:trPr>
          <w:jc w:val="center"/>
        </w:trPr>
        <w:tc>
          <w:tcPr>
            <w:tcW w:w="2263" w:type="dxa"/>
            <w:tcBorders>
              <w:top w:val="nil"/>
              <w:bottom w:val="nil"/>
            </w:tcBorders>
            <w:shd w:val="clear" w:color="auto" w:fill="D9D9D9" w:themeFill="background1" w:themeFillShade="D9"/>
          </w:tcPr>
          <w:p w14:paraId="55207A8E" w14:textId="77777777" w:rsidR="00370908" w:rsidRPr="00EC0A9A" w:rsidRDefault="00370908" w:rsidP="0054001D">
            <w:pPr>
              <w:rPr>
                <w:b/>
                <w:sz w:val="22"/>
                <w:szCs w:val="22"/>
              </w:rPr>
            </w:pPr>
          </w:p>
        </w:tc>
        <w:tc>
          <w:tcPr>
            <w:tcW w:w="5103" w:type="dxa"/>
          </w:tcPr>
          <w:p w14:paraId="5A0A6EDA" w14:textId="77777777" w:rsidR="00370908" w:rsidRPr="00EC0A9A" w:rsidRDefault="00370908" w:rsidP="0054001D">
            <w:pPr>
              <w:jc w:val="both"/>
              <w:rPr>
                <w:sz w:val="22"/>
                <w:szCs w:val="22"/>
              </w:rPr>
            </w:pPr>
            <w:r>
              <w:rPr>
                <w:sz w:val="22"/>
                <w:szCs w:val="22"/>
              </w:rPr>
              <w:t>Co. Galway</w:t>
            </w:r>
          </w:p>
        </w:tc>
      </w:tr>
      <w:tr w:rsidR="00370908" w:rsidRPr="00EC0A9A" w14:paraId="1F1A142E" w14:textId="77777777" w:rsidTr="0054001D">
        <w:trPr>
          <w:jc w:val="center"/>
        </w:trPr>
        <w:tc>
          <w:tcPr>
            <w:tcW w:w="2263" w:type="dxa"/>
            <w:tcBorders>
              <w:top w:val="nil"/>
              <w:bottom w:val="single" w:sz="4" w:space="0" w:color="auto"/>
            </w:tcBorders>
            <w:shd w:val="clear" w:color="auto" w:fill="D9D9D9" w:themeFill="background1" w:themeFillShade="D9"/>
          </w:tcPr>
          <w:p w14:paraId="37CC6B20" w14:textId="77777777" w:rsidR="00370908" w:rsidRPr="00EC0A9A" w:rsidRDefault="00370908" w:rsidP="0054001D">
            <w:pPr>
              <w:rPr>
                <w:b/>
                <w:sz w:val="22"/>
                <w:szCs w:val="22"/>
              </w:rPr>
            </w:pPr>
          </w:p>
        </w:tc>
        <w:tc>
          <w:tcPr>
            <w:tcW w:w="5103" w:type="dxa"/>
          </w:tcPr>
          <w:p w14:paraId="3836885C" w14:textId="77777777" w:rsidR="00370908" w:rsidRPr="00EC0A9A" w:rsidRDefault="00370908" w:rsidP="0054001D">
            <w:pPr>
              <w:jc w:val="both"/>
              <w:rPr>
                <w:sz w:val="22"/>
                <w:szCs w:val="22"/>
              </w:rPr>
            </w:pPr>
          </w:p>
        </w:tc>
      </w:tr>
      <w:tr w:rsidR="00370908" w:rsidRPr="00EC0A9A" w14:paraId="3F2E140A" w14:textId="77777777" w:rsidTr="0054001D">
        <w:trPr>
          <w:jc w:val="center"/>
        </w:trPr>
        <w:tc>
          <w:tcPr>
            <w:tcW w:w="2263" w:type="dxa"/>
            <w:tcBorders>
              <w:top w:val="single" w:sz="4" w:space="0" w:color="auto"/>
              <w:bottom w:val="single" w:sz="4" w:space="0" w:color="auto"/>
            </w:tcBorders>
            <w:shd w:val="clear" w:color="auto" w:fill="D9D9D9" w:themeFill="background1" w:themeFillShade="D9"/>
          </w:tcPr>
          <w:p w14:paraId="4684EB9F" w14:textId="77777777" w:rsidR="00370908" w:rsidRPr="00EC0A9A" w:rsidRDefault="00370908" w:rsidP="0054001D">
            <w:pPr>
              <w:rPr>
                <w:b/>
                <w:sz w:val="22"/>
                <w:szCs w:val="22"/>
              </w:rPr>
            </w:pPr>
            <w:r w:rsidRPr="00EC0A9A">
              <w:rPr>
                <w:b/>
                <w:sz w:val="22"/>
                <w:szCs w:val="22"/>
              </w:rPr>
              <w:t>Phone</w:t>
            </w:r>
          </w:p>
        </w:tc>
        <w:tc>
          <w:tcPr>
            <w:tcW w:w="5103" w:type="dxa"/>
          </w:tcPr>
          <w:p w14:paraId="74501477" w14:textId="77777777" w:rsidR="00370908" w:rsidRPr="00EC0A9A" w:rsidRDefault="00370908" w:rsidP="0054001D">
            <w:pPr>
              <w:jc w:val="both"/>
              <w:rPr>
                <w:sz w:val="22"/>
                <w:szCs w:val="22"/>
              </w:rPr>
            </w:pPr>
            <w:r>
              <w:rPr>
                <w:sz w:val="22"/>
                <w:szCs w:val="22"/>
              </w:rPr>
              <w:t>091 841773</w:t>
            </w:r>
          </w:p>
        </w:tc>
      </w:tr>
      <w:tr w:rsidR="00370908" w:rsidRPr="00EC0A9A" w14:paraId="413F4E0F" w14:textId="77777777" w:rsidTr="0054001D">
        <w:trPr>
          <w:jc w:val="center"/>
        </w:trPr>
        <w:tc>
          <w:tcPr>
            <w:tcW w:w="2263" w:type="dxa"/>
            <w:tcBorders>
              <w:top w:val="single" w:sz="4" w:space="0" w:color="auto"/>
              <w:bottom w:val="single" w:sz="4" w:space="0" w:color="auto"/>
            </w:tcBorders>
            <w:shd w:val="clear" w:color="auto" w:fill="D9D9D9" w:themeFill="background1" w:themeFillShade="D9"/>
          </w:tcPr>
          <w:p w14:paraId="65C39261" w14:textId="77777777" w:rsidR="00370908" w:rsidRPr="00EC0A9A" w:rsidRDefault="00370908" w:rsidP="0054001D">
            <w:pPr>
              <w:rPr>
                <w:b/>
                <w:sz w:val="22"/>
                <w:szCs w:val="22"/>
              </w:rPr>
            </w:pPr>
            <w:r w:rsidRPr="00EC0A9A">
              <w:rPr>
                <w:b/>
                <w:sz w:val="22"/>
                <w:szCs w:val="22"/>
              </w:rPr>
              <w:t>Email</w:t>
            </w:r>
          </w:p>
        </w:tc>
        <w:tc>
          <w:tcPr>
            <w:tcW w:w="5103" w:type="dxa"/>
          </w:tcPr>
          <w:p w14:paraId="1AD38FC6" w14:textId="77777777" w:rsidR="00370908" w:rsidRPr="00EC0A9A" w:rsidRDefault="00370908" w:rsidP="0054001D">
            <w:pPr>
              <w:jc w:val="both"/>
              <w:rPr>
                <w:sz w:val="22"/>
                <w:szCs w:val="22"/>
              </w:rPr>
            </w:pPr>
            <w:r w:rsidRPr="0034473F">
              <w:t>info@naomhbreandaincu.ie</w:t>
            </w:r>
          </w:p>
        </w:tc>
      </w:tr>
    </w:tbl>
    <w:p w14:paraId="34A278F4" w14:textId="77777777" w:rsidR="00370908" w:rsidRDefault="00370908" w:rsidP="006D265A">
      <w:pPr>
        <w:spacing w:after="0" w:line="240" w:lineRule="auto"/>
        <w:jc w:val="both"/>
        <w:rPr>
          <w:color w:val="002060"/>
        </w:rPr>
      </w:pPr>
    </w:p>
    <w:p w14:paraId="58070ADF" w14:textId="77777777" w:rsidR="00370908" w:rsidRDefault="00370908" w:rsidP="006D265A">
      <w:pPr>
        <w:spacing w:after="0" w:line="240" w:lineRule="auto"/>
        <w:jc w:val="both"/>
        <w:rPr>
          <w:color w:val="002060"/>
        </w:rPr>
      </w:pPr>
    </w:p>
    <w:tbl>
      <w:tblPr>
        <w:tblStyle w:val="TableGrid"/>
        <w:tblW w:w="0" w:type="auto"/>
        <w:jc w:val="center"/>
        <w:tblLook w:val="04A0" w:firstRow="1" w:lastRow="0" w:firstColumn="1" w:lastColumn="0" w:noHBand="0" w:noVBand="1"/>
      </w:tblPr>
      <w:tblGrid>
        <w:gridCol w:w="2263"/>
        <w:gridCol w:w="5103"/>
      </w:tblGrid>
      <w:tr w:rsidR="00370908" w:rsidRPr="00EC0A9A" w14:paraId="1FBDA234" w14:textId="77777777" w:rsidTr="0054001D">
        <w:trPr>
          <w:trHeight w:val="419"/>
          <w:jc w:val="center"/>
        </w:trPr>
        <w:tc>
          <w:tcPr>
            <w:tcW w:w="7366" w:type="dxa"/>
            <w:gridSpan w:val="2"/>
            <w:tcBorders>
              <w:top w:val="single" w:sz="4" w:space="0" w:color="auto"/>
              <w:bottom w:val="single" w:sz="4" w:space="0" w:color="auto"/>
            </w:tcBorders>
            <w:shd w:val="clear" w:color="auto" w:fill="365F91" w:themeFill="accent1" w:themeFillShade="BF"/>
            <w:vAlign w:val="center"/>
          </w:tcPr>
          <w:p w14:paraId="2138EBE0" w14:textId="77777777" w:rsidR="00370908" w:rsidRPr="00EC0A9A" w:rsidRDefault="00370908" w:rsidP="0054001D">
            <w:pPr>
              <w:jc w:val="center"/>
              <w:rPr>
                <w:b/>
                <w:color w:val="FFFFFF" w:themeColor="background1"/>
                <w:sz w:val="22"/>
                <w:szCs w:val="22"/>
              </w:rPr>
            </w:pPr>
            <w:r w:rsidRPr="00EC0A9A">
              <w:rPr>
                <w:b/>
                <w:color w:val="FFFFFF" w:themeColor="background1"/>
                <w:sz w:val="22"/>
                <w:szCs w:val="22"/>
              </w:rPr>
              <w:t>Data Protection Officer Contact Details</w:t>
            </w:r>
          </w:p>
        </w:tc>
      </w:tr>
      <w:tr w:rsidR="00370908" w:rsidRPr="00EC0A9A" w14:paraId="1902DA66" w14:textId="77777777" w:rsidTr="0054001D">
        <w:trPr>
          <w:jc w:val="center"/>
        </w:trPr>
        <w:tc>
          <w:tcPr>
            <w:tcW w:w="2263" w:type="dxa"/>
            <w:tcBorders>
              <w:top w:val="single" w:sz="4" w:space="0" w:color="auto"/>
              <w:bottom w:val="single" w:sz="4" w:space="0" w:color="auto"/>
            </w:tcBorders>
            <w:shd w:val="clear" w:color="auto" w:fill="D9D9D9" w:themeFill="background1" w:themeFillShade="D9"/>
          </w:tcPr>
          <w:p w14:paraId="490476B6" w14:textId="77777777" w:rsidR="00370908" w:rsidRPr="00EC0A9A" w:rsidRDefault="00370908" w:rsidP="0054001D">
            <w:pPr>
              <w:rPr>
                <w:b/>
                <w:sz w:val="22"/>
                <w:szCs w:val="22"/>
              </w:rPr>
            </w:pPr>
            <w:r w:rsidRPr="00EC0A9A">
              <w:rPr>
                <w:b/>
                <w:sz w:val="22"/>
                <w:szCs w:val="22"/>
              </w:rPr>
              <w:t>Name/Title</w:t>
            </w:r>
          </w:p>
        </w:tc>
        <w:tc>
          <w:tcPr>
            <w:tcW w:w="5103" w:type="dxa"/>
          </w:tcPr>
          <w:p w14:paraId="4B4B0B71" w14:textId="77777777" w:rsidR="00370908" w:rsidRPr="00EC0A9A" w:rsidRDefault="00370908" w:rsidP="0054001D">
            <w:pPr>
              <w:jc w:val="both"/>
              <w:rPr>
                <w:sz w:val="22"/>
                <w:szCs w:val="22"/>
              </w:rPr>
            </w:pPr>
            <w:r>
              <w:rPr>
                <w:sz w:val="22"/>
                <w:szCs w:val="22"/>
              </w:rPr>
              <w:t>David McDonnell</w:t>
            </w:r>
          </w:p>
        </w:tc>
      </w:tr>
      <w:tr w:rsidR="00370908" w:rsidRPr="00EC0A9A" w14:paraId="1EF2A524" w14:textId="77777777" w:rsidTr="0054001D">
        <w:trPr>
          <w:jc w:val="center"/>
        </w:trPr>
        <w:tc>
          <w:tcPr>
            <w:tcW w:w="2263" w:type="dxa"/>
            <w:tcBorders>
              <w:top w:val="single" w:sz="4" w:space="0" w:color="auto"/>
              <w:bottom w:val="single" w:sz="4" w:space="0" w:color="auto"/>
            </w:tcBorders>
            <w:shd w:val="clear" w:color="auto" w:fill="D9D9D9" w:themeFill="background1" w:themeFillShade="D9"/>
          </w:tcPr>
          <w:p w14:paraId="1D81478F" w14:textId="77777777" w:rsidR="00370908" w:rsidRPr="00EC0A9A" w:rsidRDefault="00370908" w:rsidP="0054001D">
            <w:pPr>
              <w:rPr>
                <w:b/>
                <w:sz w:val="22"/>
                <w:szCs w:val="22"/>
              </w:rPr>
            </w:pPr>
            <w:r w:rsidRPr="00EC0A9A">
              <w:rPr>
                <w:b/>
                <w:sz w:val="22"/>
                <w:szCs w:val="22"/>
              </w:rPr>
              <w:t>Phone</w:t>
            </w:r>
          </w:p>
        </w:tc>
        <w:tc>
          <w:tcPr>
            <w:tcW w:w="5103" w:type="dxa"/>
          </w:tcPr>
          <w:p w14:paraId="03A2FDE3" w14:textId="77777777" w:rsidR="00370908" w:rsidRPr="00EC0A9A" w:rsidRDefault="00370908" w:rsidP="0054001D">
            <w:pPr>
              <w:jc w:val="both"/>
              <w:rPr>
                <w:sz w:val="22"/>
                <w:szCs w:val="22"/>
              </w:rPr>
            </w:pPr>
            <w:r>
              <w:rPr>
                <w:sz w:val="22"/>
                <w:szCs w:val="22"/>
              </w:rPr>
              <w:t>091 841773</w:t>
            </w:r>
          </w:p>
        </w:tc>
      </w:tr>
      <w:tr w:rsidR="00370908" w:rsidRPr="00EC0A9A" w14:paraId="29FB33AA" w14:textId="77777777" w:rsidTr="0054001D">
        <w:trPr>
          <w:jc w:val="center"/>
        </w:trPr>
        <w:tc>
          <w:tcPr>
            <w:tcW w:w="2263" w:type="dxa"/>
            <w:tcBorders>
              <w:top w:val="single" w:sz="4" w:space="0" w:color="auto"/>
            </w:tcBorders>
            <w:shd w:val="clear" w:color="auto" w:fill="D9D9D9" w:themeFill="background1" w:themeFillShade="D9"/>
          </w:tcPr>
          <w:p w14:paraId="5DB607FB" w14:textId="77777777" w:rsidR="00370908" w:rsidRPr="00EC0A9A" w:rsidRDefault="00370908" w:rsidP="0054001D">
            <w:pPr>
              <w:rPr>
                <w:b/>
                <w:sz w:val="22"/>
                <w:szCs w:val="22"/>
              </w:rPr>
            </w:pPr>
            <w:r w:rsidRPr="00EC0A9A">
              <w:rPr>
                <w:b/>
                <w:sz w:val="22"/>
                <w:szCs w:val="22"/>
              </w:rPr>
              <w:t>Email</w:t>
            </w:r>
          </w:p>
        </w:tc>
        <w:tc>
          <w:tcPr>
            <w:tcW w:w="5103" w:type="dxa"/>
          </w:tcPr>
          <w:p w14:paraId="2B5D00FA" w14:textId="77777777" w:rsidR="00370908" w:rsidRPr="00EC0A9A" w:rsidRDefault="00370908" w:rsidP="0054001D">
            <w:pPr>
              <w:jc w:val="both"/>
              <w:rPr>
                <w:sz w:val="22"/>
                <w:szCs w:val="22"/>
              </w:rPr>
            </w:pPr>
            <w:r w:rsidRPr="0034473F">
              <w:t>dpo@naomhbreandaincu.ie</w:t>
            </w:r>
          </w:p>
        </w:tc>
      </w:tr>
    </w:tbl>
    <w:p w14:paraId="24F9C71E" w14:textId="77777777" w:rsidR="00370908" w:rsidRPr="00F110EA" w:rsidRDefault="00370908" w:rsidP="006D265A">
      <w:pPr>
        <w:spacing w:after="0" w:line="240" w:lineRule="auto"/>
        <w:jc w:val="both"/>
        <w:rPr>
          <w:color w:val="002060"/>
        </w:rPr>
      </w:pPr>
    </w:p>
    <w:p w14:paraId="1D5892E2" w14:textId="77777777" w:rsidR="006F017F" w:rsidRPr="00F110EA" w:rsidRDefault="006F017F" w:rsidP="00644C33">
      <w:pPr>
        <w:spacing w:after="0" w:line="240" w:lineRule="auto"/>
        <w:jc w:val="both"/>
        <w:rPr>
          <w:b/>
          <w:bCs/>
          <w:color w:val="002060"/>
        </w:rPr>
      </w:pPr>
    </w:p>
    <w:p w14:paraId="6A07986E" w14:textId="77777777" w:rsidR="006F017F" w:rsidRPr="00F110EA" w:rsidRDefault="00370908" w:rsidP="00B41D09">
      <w:pPr>
        <w:spacing w:after="0" w:line="240" w:lineRule="auto"/>
        <w:jc w:val="both"/>
        <w:rPr>
          <w:color w:val="002060"/>
        </w:rPr>
      </w:pPr>
      <w:r>
        <w:rPr>
          <w:color w:val="002060"/>
          <w:highlight w:val="darkGray"/>
        </w:rPr>
        <w:t>Naomh Breandain</w:t>
      </w:r>
      <w:r w:rsidR="006F017F" w:rsidRPr="00F110EA">
        <w:rPr>
          <w:color w:val="002060"/>
        </w:rPr>
        <w:t xml:space="preserve"> Credit Union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406F93DF" w14:textId="77777777" w:rsidR="006F017F" w:rsidRPr="00F110EA" w:rsidRDefault="006F017F" w:rsidP="00B41D09">
      <w:pPr>
        <w:spacing w:after="0" w:line="240" w:lineRule="auto"/>
        <w:jc w:val="both"/>
        <w:rPr>
          <w:color w:val="002060"/>
        </w:rPr>
      </w:pPr>
    </w:p>
    <w:p w14:paraId="138898AC"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7A55BCF9" w14:textId="77777777" w:rsidR="00E35D8E"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r w:rsidR="00326B2C">
        <w:rPr>
          <w:color w:val="002060"/>
          <w:lang w:val="en-IE"/>
        </w:rPr>
        <w:t xml:space="preserve"> </w:t>
      </w:r>
    </w:p>
    <w:p w14:paraId="463F8907" w14:textId="77777777" w:rsidR="00326B2C" w:rsidRPr="00A3622C" w:rsidRDefault="00326B2C" w:rsidP="00A3622C">
      <w:pPr>
        <w:pStyle w:val="ListParagraph"/>
        <w:numPr>
          <w:ilvl w:val="0"/>
          <w:numId w:val="42"/>
        </w:numPr>
        <w:autoSpaceDE w:val="0"/>
        <w:autoSpaceDN w:val="0"/>
        <w:adjustRightInd w:val="0"/>
        <w:jc w:val="both"/>
        <w:rPr>
          <w:color w:val="002060"/>
          <w:lang w:val="en-IE"/>
        </w:rPr>
      </w:pPr>
      <w:r w:rsidRPr="00A3622C">
        <w:rPr>
          <w:rFonts w:asciiTheme="minorHAnsi" w:hAnsiTheme="minorHAnsi" w:cstheme="minorHAnsi"/>
          <w:color w:val="002060"/>
          <w:sz w:val="22"/>
          <w:szCs w:val="22"/>
        </w:rPr>
        <w:t xml:space="preserve">Your name, </w:t>
      </w:r>
      <w:r>
        <w:rPr>
          <w:rFonts w:asciiTheme="minorHAnsi" w:hAnsiTheme="minorHAnsi" w:cstheme="minorHAnsi"/>
          <w:color w:val="002060"/>
          <w:sz w:val="22"/>
          <w:szCs w:val="22"/>
        </w:rPr>
        <w:t xml:space="preserve">address, title, date of birth, member number, gender, email, telephone number, financial data, status and history, transaction data, contract data, details of the credit union produce you hold with us, signatures, identification documents, salary, occupation,/employment status, dependents, outgoings and financial commitments, credit history, accommodation status, mortgage details, previous addresses, previous names, spouse, partners, Tax Identification/PPSN numbers, relationship with joint borrower, business ownership, directorships held, interactions with credit union staff and officers on the premises, by phone or email, current or past complaints, CCTV footage, telephone voice recordings, </w:t>
      </w:r>
      <w:r w:rsidR="00022D02">
        <w:rPr>
          <w:rFonts w:asciiTheme="minorHAnsi" w:hAnsiTheme="minorHAnsi" w:cstheme="minorHAnsi"/>
          <w:color w:val="002060"/>
          <w:sz w:val="22"/>
          <w:szCs w:val="22"/>
        </w:rPr>
        <w:t>retirement age, first time buyer, pension details, residency, nationality, criminal sanctions.</w:t>
      </w:r>
    </w:p>
    <w:p w14:paraId="0E78B307" w14:textId="77777777" w:rsidR="00326B2C" w:rsidRDefault="00326B2C" w:rsidP="00E35D8E">
      <w:pPr>
        <w:autoSpaceDE w:val="0"/>
        <w:autoSpaceDN w:val="0"/>
        <w:adjustRightInd w:val="0"/>
        <w:spacing w:after="0" w:line="240" w:lineRule="auto"/>
        <w:jc w:val="both"/>
        <w:rPr>
          <w:color w:val="002060"/>
          <w:lang w:val="en-IE"/>
        </w:rPr>
      </w:pPr>
    </w:p>
    <w:p w14:paraId="4778D315" w14:textId="77777777" w:rsidR="00022D02" w:rsidRPr="00F110EA" w:rsidRDefault="00022D02" w:rsidP="00E35D8E">
      <w:pPr>
        <w:autoSpaceDE w:val="0"/>
        <w:autoSpaceDN w:val="0"/>
        <w:adjustRightInd w:val="0"/>
        <w:spacing w:after="0" w:line="240" w:lineRule="auto"/>
        <w:jc w:val="both"/>
        <w:rPr>
          <w:color w:val="002060"/>
          <w:lang w:val="en-IE"/>
        </w:rPr>
      </w:pPr>
    </w:p>
    <w:p w14:paraId="0146A7AC" w14:textId="77777777" w:rsidR="00022D02" w:rsidRDefault="00022D02" w:rsidP="0026554B">
      <w:pPr>
        <w:pStyle w:val="BodyText3"/>
        <w:spacing w:before="60" w:after="100" w:afterAutospacing="1" w:line="240" w:lineRule="auto"/>
        <w:contextualSpacing/>
        <w:jc w:val="both"/>
        <w:rPr>
          <w:rFonts w:asciiTheme="minorHAnsi" w:hAnsiTheme="minorHAnsi" w:cstheme="minorHAnsi"/>
          <w:b/>
          <w:color w:val="002060"/>
          <w:sz w:val="22"/>
          <w:szCs w:val="22"/>
        </w:rPr>
      </w:pPr>
    </w:p>
    <w:p w14:paraId="0E9B1933" w14:textId="77777777" w:rsidR="0074007C" w:rsidRPr="00F110EA" w:rsidRDefault="0074007C" w:rsidP="0026554B">
      <w:pPr>
        <w:pStyle w:val="BodyText3"/>
        <w:spacing w:before="60" w:after="100" w:afterAutospacing="1" w:line="240" w:lineRule="auto"/>
        <w:contextualSpacing/>
        <w:jc w:val="both"/>
        <w:rPr>
          <w:rFonts w:asciiTheme="minorHAnsi" w:hAnsiTheme="minorHAnsi" w:cstheme="minorHAnsi"/>
          <w:b/>
          <w:color w:val="002060"/>
          <w:sz w:val="22"/>
          <w:szCs w:val="22"/>
        </w:rPr>
      </w:pPr>
      <w:r w:rsidRPr="00F110EA">
        <w:rPr>
          <w:rFonts w:asciiTheme="minorHAnsi" w:hAnsiTheme="minorHAnsi" w:cstheme="minorHAnsi"/>
          <w:b/>
          <w:color w:val="002060"/>
          <w:sz w:val="22"/>
          <w:szCs w:val="22"/>
        </w:rPr>
        <w:lastRenderedPageBreak/>
        <w:t xml:space="preserve">The purposes </w:t>
      </w:r>
      <w:r w:rsidR="00736C17" w:rsidRPr="00F110EA">
        <w:rPr>
          <w:rFonts w:asciiTheme="minorHAnsi" w:hAnsiTheme="minorHAnsi" w:cstheme="minorHAnsi"/>
          <w:b/>
          <w:color w:val="002060"/>
          <w:sz w:val="22"/>
          <w:szCs w:val="22"/>
        </w:rPr>
        <w:t xml:space="preserve">for </w:t>
      </w:r>
      <w:r w:rsidR="00E35D8E" w:rsidRPr="00F110EA">
        <w:rPr>
          <w:rFonts w:asciiTheme="minorHAnsi" w:hAnsiTheme="minorHAnsi" w:cstheme="minorHAnsi"/>
          <w:b/>
          <w:color w:val="002060"/>
          <w:sz w:val="22"/>
          <w:szCs w:val="22"/>
        </w:rPr>
        <w:t xml:space="preserve">which we use your </w:t>
      </w:r>
      <w:r w:rsidRPr="00F110EA">
        <w:rPr>
          <w:rFonts w:asciiTheme="minorHAnsi" w:hAnsiTheme="minorHAnsi" w:cstheme="minorHAnsi"/>
          <w:b/>
          <w:color w:val="002060"/>
          <w:sz w:val="22"/>
          <w:szCs w:val="22"/>
        </w:rPr>
        <w:t>personal data:</w:t>
      </w:r>
    </w:p>
    <w:p w14:paraId="6F227758" w14:textId="77777777" w:rsidR="0074007C" w:rsidRPr="00F110EA"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18494AB1"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Assessing your loan application and determining your creditworthiness for a loan.</w:t>
      </w:r>
    </w:p>
    <w:p w14:paraId="4EC330C2" w14:textId="77777777"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provided by you in the application.</w:t>
      </w:r>
    </w:p>
    <w:p w14:paraId="31324EC1" w14:textId="77777777" w:rsidR="0074007C" w:rsidRPr="00F110EA" w:rsidRDefault="00F36BF9"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We are obliged to </w:t>
      </w:r>
      <w:r w:rsidR="000A7D28" w:rsidRPr="00F110EA">
        <w:rPr>
          <w:rFonts w:asciiTheme="minorHAnsi" w:hAnsiTheme="minorHAnsi" w:cstheme="minorHAnsi"/>
          <w:color w:val="002060"/>
          <w:sz w:val="22"/>
          <w:szCs w:val="22"/>
        </w:rPr>
        <w:t>pur</w:t>
      </w:r>
      <w:r w:rsidRPr="00F110EA">
        <w:rPr>
          <w:rFonts w:asciiTheme="minorHAnsi" w:hAnsiTheme="minorHAnsi" w:cstheme="minorHAnsi"/>
          <w:color w:val="002060"/>
          <w:sz w:val="22"/>
          <w:szCs w:val="22"/>
        </w:rPr>
        <w:t>chase loan protection and life savings protection from ECCU</w:t>
      </w:r>
      <w:r w:rsidR="00EA104B">
        <w:rPr>
          <w:rFonts w:asciiTheme="minorHAnsi" w:hAnsiTheme="minorHAnsi" w:cstheme="minorHAnsi"/>
          <w:color w:val="002060"/>
          <w:sz w:val="22"/>
          <w:szCs w:val="22"/>
        </w:rPr>
        <w:t>.</w:t>
      </w:r>
      <w:r w:rsidRPr="00F110EA">
        <w:rPr>
          <w:rFonts w:asciiTheme="minorHAnsi" w:hAnsiTheme="minorHAnsi" w:cstheme="minorHAnsi"/>
          <w:color w:val="002060"/>
          <w:sz w:val="22"/>
          <w:szCs w:val="22"/>
        </w:rPr>
        <w:t xml:space="preserve"> </w:t>
      </w:r>
    </w:p>
    <w:p w14:paraId="72041881"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222CF74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32169C7C" w14:textId="77777777"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t>We may use credit scoring techniques and other automated decision making systems to either partially or fully assess your application.</w:t>
      </w:r>
    </w:p>
    <w:p w14:paraId="287DFE0A" w14:textId="77777777"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Meeting legal and compliance obligations and requirements under the Rules of the Credit Union.</w:t>
      </w:r>
    </w:p>
    <w:p w14:paraId="048799EE" w14:textId="77777777"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6129003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w:t>
      </w:r>
      <w:r w:rsidR="00E901C0">
        <w:rPr>
          <w:rFonts w:asciiTheme="minorHAnsi" w:hAnsiTheme="minorHAnsi" w:cstheme="minorHAnsi"/>
          <w:color w:val="002060"/>
          <w:sz w:val="22"/>
          <w:szCs w:val="22"/>
        </w:rPr>
        <w:t xml:space="preserve"> to</w:t>
      </w:r>
      <w:r w:rsidRPr="00F110EA">
        <w:rPr>
          <w:rFonts w:asciiTheme="minorHAnsi" w:hAnsiTheme="minorHAnsi" w:cstheme="minorHAnsi"/>
          <w:color w:val="002060"/>
          <w:sz w:val="22"/>
          <w:szCs w:val="22"/>
        </w:rPr>
        <w:t xml:space="preserve"> you.</w:t>
      </w:r>
    </w:p>
    <w:p w14:paraId="7CF97BF7" w14:textId="77777777" w:rsidR="006F017F" w:rsidRDefault="006F017F" w:rsidP="009E5F7A">
      <w:pPr>
        <w:widowControl w:val="0"/>
        <w:autoSpaceDE w:val="0"/>
        <w:autoSpaceDN w:val="0"/>
        <w:adjustRightInd w:val="0"/>
        <w:spacing w:before="200" w:after="0" w:line="240" w:lineRule="auto"/>
        <w:jc w:val="both"/>
        <w:rPr>
          <w:color w:val="002060"/>
        </w:rPr>
      </w:pPr>
      <w:r w:rsidRPr="00D23F23">
        <w:rPr>
          <w:color w:val="002060"/>
        </w:rPr>
        <w:t xml:space="preserve">We may also collect, store and use the following “special categories” of more sensitive </w:t>
      </w:r>
      <w:r w:rsidR="006C6F2D" w:rsidRPr="00D23F23">
        <w:rPr>
          <w:color w:val="002060"/>
        </w:rPr>
        <w:t>personal data</w:t>
      </w:r>
      <w:r w:rsidR="009E5F7A">
        <w:rPr>
          <w:color w:val="002060"/>
        </w:rPr>
        <w:t xml:space="preserve"> including </w:t>
      </w:r>
      <w:r w:rsidRPr="00370908">
        <w:rPr>
          <w:color w:val="002060"/>
        </w:rPr>
        <w:t>Information about your health, including any medical condition, health and sickness (See Insurance for further details)</w:t>
      </w:r>
      <w:r w:rsidR="009E5F7A">
        <w:rPr>
          <w:color w:val="002060"/>
        </w:rPr>
        <w:t>.</w:t>
      </w:r>
    </w:p>
    <w:p w14:paraId="0A15B1F6" w14:textId="77777777" w:rsidR="009E5F7A" w:rsidRPr="00370908" w:rsidRDefault="009E5F7A" w:rsidP="009E5F7A">
      <w:pPr>
        <w:widowControl w:val="0"/>
        <w:autoSpaceDE w:val="0"/>
        <w:autoSpaceDN w:val="0"/>
        <w:adjustRightInd w:val="0"/>
        <w:spacing w:before="200" w:after="0" w:line="240" w:lineRule="auto"/>
        <w:jc w:val="both"/>
        <w:rPr>
          <w:color w:val="002060"/>
        </w:rPr>
      </w:pPr>
    </w:p>
    <w:p w14:paraId="7D58EE53" w14:textId="77777777"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w:t>
      </w:r>
      <w:r w:rsidR="00196A11">
        <w:rPr>
          <w:color w:val="002060"/>
        </w:rPr>
        <w:t xml:space="preserve">n the list above to allow us to </w:t>
      </w:r>
      <w:r w:rsidR="00196A11" w:rsidRPr="00D23F23">
        <w:rPr>
          <w:color w:val="002060"/>
        </w:rPr>
        <w:t>identify</w:t>
      </w:r>
      <w:r w:rsidRPr="00D23F23">
        <w:rPr>
          <w:color w:val="002060"/>
        </w:rPr>
        <w:t xml:space="preserve"> y</w:t>
      </w:r>
      <w:r w:rsidR="0084167B" w:rsidRPr="00D23F23">
        <w:rPr>
          <w:color w:val="002060"/>
        </w:rPr>
        <w:t>ou and contact you and in order</w:t>
      </w:r>
      <w:r w:rsidRPr="00D23F23">
        <w:rPr>
          <w:color w:val="002060"/>
        </w:rPr>
        <w:t xml:space="preserve"> that we perform our contract with you.</w:t>
      </w:r>
    </w:p>
    <w:p w14:paraId="57BBDCB0" w14:textId="77777777"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5D0E3390" w14:textId="77777777" w:rsidR="009E5F7A" w:rsidRDefault="009E5F7A" w:rsidP="002F7105">
      <w:pPr>
        <w:widowControl w:val="0"/>
        <w:autoSpaceDE w:val="0"/>
        <w:autoSpaceDN w:val="0"/>
        <w:adjustRightInd w:val="0"/>
        <w:spacing w:after="0" w:line="240" w:lineRule="auto"/>
        <w:jc w:val="both"/>
        <w:rPr>
          <w:b/>
          <w:bCs/>
          <w:color w:val="002060"/>
        </w:rPr>
      </w:pPr>
    </w:p>
    <w:p w14:paraId="04DCFD2C" w14:textId="77777777"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2CE93D01" w14:textId="77777777" w:rsidR="00EA104B" w:rsidRPr="006B3165" w:rsidRDefault="00EA104B" w:rsidP="00EA104B">
      <w:pPr>
        <w:rPr>
          <w:color w:val="002060"/>
        </w:rPr>
      </w:pPr>
      <w:r w:rsidRPr="00C4000B">
        <w:t>”</w:t>
      </w:r>
      <w:r w:rsidRPr="006B3165">
        <w:rPr>
          <w:color w:val="002060"/>
        </w:rPr>
        <w:t>Special categories” of particularly sensitive personal data require higher levels of protection. We need to have further justification for collecting, storing and using this type of personal data. We may process special categories of personal data where we have an appropriate legal basis and we have met a necessary precondition. Examples of when we will process special category data are as follows;</w:t>
      </w:r>
    </w:p>
    <w:p w14:paraId="0AD615CD" w14:textId="77777777" w:rsidR="00EA104B" w:rsidRPr="006B3165" w:rsidRDefault="00EA104B" w:rsidP="00EA104B">
      <w:pPr>
        <w:rPr>
          <w:color w:val="002060"/>
        </w:rPr>
      </w:pPr>
      <w:r w:rsidRPr="006B3165">
        <w:rPr>
          <w:color w:val="002060"/>
        </w:rPr>
        <w:t>1. In limited circumstances, with your explicit written consent.</w:t>
      </w:r>
    </w:p>
    <w:p w14:paraId="520F030F" w14:textId="77777777" w:rsidR="00EA104B" w:rsidRPr="006B3165" w:rsidRDefault="00EA104B" w:rsidP="00EA104B">
      <w:pPr>
        <w:rPr>
          <w:color w:val="002060"/>
        </w:rPr>
      </w:pPr>
      <w:r w:rsidRPr="006B3165">
        <w:rPr>
          <w:color w:val="002060"/>
        </w:rPr>
        <w:t>2. Where we need to carry out our legal obligations and in line with our data protection policy.</w:t>
      </w:r>
    </w:p>
    <w:p w14:paraId="24F52906" w14:textId="77777777" w:rsidR="00EA104B" w:rsidRPr="006B3165" w:rsidRDefault="00EA104B" w:rsidP="00EA104B">
      <w:pPr>
        <w:rPr>
          <w:color w:val="002060"/>
        </w:rPr>
      </w:pPr>
      <w:r w:rsidRPr="006B3165">
        <w:rPr>
          <w:color w:val="002060"/>
        </w:rPr>
        <w:t>3. Where we are required to process it for the purpose of insurance on the loan.</w:t>
      </w:r>
    </w:p>
    <w:p w14:paraId="6C338519" w14:textId="77777777" w:rsidR="00EA104B" w:rsidRPr="006B3165" w:rsidRDefault="00EA104B" w:rsidP="00EA104B">
      <w:pPr>
        <w:rPr>
          <w:color w:val="002060"/>
        </w:rPr>
      </w:pPr>
      <w:r w:rsidRPr="006B3165">
        <w:rPr>
          <w:color w:val="00206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0F85F996" w14:textId="77777777" w:rsidR="002F7105" w:rsidRDefault="002F7105" w:rsidP="002F7105">
      <w:pPr>
        <w:autoSpaceDE w:val="0"/>
        <w:autoSpaceDN w:val="0"/>
        <w:adjustRightInd w:val="0"/>
        <w:spacing w:after="0" w:line="240" w:lineRule="auto"/>
        <w:jc w:val="both"/>
        <w:rPr>
          <w:color w:val="002060"/>
          <w:lang w:val="en-IE"/>
        </w:rPr>
      </w:pPr>
    </w:p>
    <w:p w14:paraId="21C49961" w14:textId="77777777" w:rsidR="009E5F7A" w:rsidRDefault="009E5F7A" w:rsidP="002F7105">
      <w:pPr>
        <w:autoSpaceDE w:val="0"/>
        <w:autoSpaceDN w:val="0"/>
        <w:adjustRightInd w:val="0"/>
        <w:spacing w:after="0" w:line="240" w:lineRule="auto"/>
        <w:jc w:val="both"/>
        <w:rPr>
          <w:color w:val="002060"/>
          <w:lang w:val="en-IE"/>
        </w:rPr>
      </w:pPr>
    </w:p>
    <w:p w14:paraId="0E3CE653" w14:textId="77777777" w:rsidR="009E5F7A" w:rsidRDefault="009E5F7A" w:rsidP="002F7105">
      <w:pPr>
        <w:autoSpaceDE w:val="0"/>
        <w:autoSpaceDN w:val="0"/>
        <w:adjustRightInd w:val="0"/>
        <w:spacing w:after="0" w:line="240" w:lineRule="auto"/>
        <w:jc w:val="both"/>
        <w:rPr>
          <w:color w:val="002060"/>
          <w:lang w:val="en-IE"/>
        </w:rPr>
      </w:pPr>
    </w:p>
    <w:p w14:paraId="515CA796" w14:textId="77777777" w:rsidR="009E5F7A" w:rsidRDefault="009E5F7A" w:rsidP="002F7105">
      <w:pPr>
        <w:autoSpaceDE w:val="0"/>
        <w:autoSpaceDN w:val="0"/>
        <w:adjustRightInd w:val="0"/>
        <w:spacing w:after="0" w:line="240" w:lineRule="auto"/>
        <w:jc w:val="both"/>
        <w:rPr>
          <w:color w:val="002060"/>
          <w:lang w:val="en-IE"/>
        </w:rPr>
      </w:pPr>
    </w:p>
    <w:p w14:paraId="6A96107D" w14:textId="77777777" w:rsidR="009E5F7A" w:rsidRDefault="009E5F7A" w:rsidP="002F7105">
      <w:pPr>
        <w:autoSpaceDE w:val="0"/>
        <w:autoSpaceDN w:val="0"/>
        <w:adjustRightInd w:val="0"/>
        <w:spacing w:after="0" w:line="240" w:lineRule="auto"/>
        <w:jc w:val="both"/>
        <w:rPr>
          <w:color w:val="002060"/>
          <w:lang w:val="en-IE"/>
        </w:rPr>
      </w:pPr>
    </w:p>
    <w:p w14:paraId="1A0373F0" w14:textId="77777777" w:rsidR="009E5F7A" w:rsidRDefault="009E5F7A" w:rsidP="002F7105">
      <w:pPr>
        <w:autoSpaceDE w:val="0"/>
        <w:autoSpaceDN w:val="0"/>
        <w:adjustRightInd w:val="0"/>
        <w:spacing w:after="0" w:line="240" w:lineRule="auto"/>
        <w:jc w:val="both"/>
        <w:rPr>
          <w:color w:val="002060"/>
          <w:lang w:val="en-IE"/>
        </w:rPr>
      </w:pPr>
    </w:p>
    <w:p w14:paraId="11838094" w14:textId="77777777" w:rsidR="009E5F7A" w:rsidRPr="00D23F23" w:rsidRDefault="009E5F7A" w:rsidP="002F7105">
      <w:pPr>
        <w:autoSpaceDE w:val="0"/>
        <w:autoSpaceDN w:val="0"/>
        <w:adjustRightInd w:val="0"/>
        <w:spacing w:after="0" w:line="240" w:lineRule="auto"/>
        <w:jc w:val="both"/>
        <w:rPr>
          <w:color w:val="002060"/>
          <w:lang w:val="en-IE"/>
        </w:rPr>
      </w:pPr>
    </w:p>
    <w:p w14:paraId="7CE85EB1"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lastRenderedPageBreak/>
        <w:t>How secure is my information with third-party service providers?</w:t>
      </w:r>
    </w:p>
    <w:p w14:paraId="79859D97" w14:textId="77777777"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15FB9C46"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70A6EAFD" w14:textId="77777777"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4E91E9A4" w14:textId="77777777" w:rsidR="006F017F" w:rsidRDefault="006F017F" w:rsidP="006D265A">
      <w:pPr>
        <w:widowControl w:val="0"/>
        <w:autoSpaceDE w:val="0"/>
        <w:autoSpaceDN w:val="0"/>
        <w:adjustRightInd w:val="0"/>
        <w:spacing w:after="0" w:line="240" w:lineRule="auto"/>
        <w:jc w:val="both"/>
        <w:rPr>
          <w:color w:val="002060"/>
        </w:rPr>
      </w:pPr>
      <w:r w:rsidRPr="00D23F23">
        <w:rPr>
          <w:color w:val="002060"/>
        </w:rPr>
        <w:t>If you fail to provide certain information when requested, we may not be able to perform the contract we have entered into with you or we may be prevented from complying with our legal obligations.</w:t>
      </w:r>
    </w:p>
    <w:p w14:paraId="4EBD0AA0" w14:textId="77777777" w:rsidR="007C2E25" w:rsidRDefault="007C2E25" w:rsidP="006D265A">
      <w:pPr>
        <w:widowControl w:val="0"/>
        <w:autoSpaceDE w:val="0"/>
        <w:autoSpaceDN w:val="0"/>
        <w:adjustRightInd w:val="0"/>
        <w:spacing w:after="0" w:line="240" w:lineRule="auto"/>
        <w:jc w:val="both"/>
        <w:rPr>
          <w:color w:val="002060"/>
        </w:rPr>
      </w:pPr>
    </w:p>
    <w:p w14:paraId="454D71FE" w14:textId="77777777" w:rsidR="006F017F" w:rsidRPr="00D23F23" w:rsidRDefault="006F017F" w:rsidP="006D265A">
      <w:pPr>
        <w:autoSpaceDE w:val="0"/>
        <w:autoSpaceDN w:val="0"/>
        <w:adjustRightInd w:val="0"/>
        <w:spacing w:after="0" w:line="240" w:lineRule="auto"/>
        <w:jc w:val="both"/>
        <w:rPr>
          <w:b/>
          <w:bCs/>
          <w:color w:val="002060"/>
          <w:lang w:val="en-IE"/>
        </w:rPr>
      </w:pPr>
    </w:p>
    <w:p w14:paraId="471AFD42" w14:textId="77777777" w:rsidR="006F017F" w:rsidRPr="00D23F23"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71729A99" w14:textId="77777777" w:rsidR="006F017F"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4A1E6AD" w14:textId="77777777" w:rsidR="004230B3" w:rsidRPr="004230B3" w:rsidRDefault="004230B3" w:rsidP="004230B3">
      <w:pPr>
        <w:jc w:val="both"/>
        <w:rPr>
          <w:color w:val="17365D" w:themeColor="text2" w:themeShade="BF"/>
        </w:rPr>
      </w:pPr>
      <w:r w:rsidRPr="004230B3">
        <w:rPr>
          <w:color w:val="17365D" w:themeColor="text2" w:themeShade="BF"/>
        </w:rPr>
        <w:t xml:space="preserve">You agree to notify your credit union without delay in the event of any change in your personal circumstances, to enable your credit union to comply with its obligations to keep information up to date. </w:t>
      </w:r>
    </w:p>
    <w:p w14:paraId="621B67DE" w14:textId="77777777"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506C9480"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7089DF12" w14:textId="77777777"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have (or are allowed to collect from others) about you. This information is used for</w:t>
      </w:r>
      <w:r w:rsidR="007B491E" w:rsidRPr="00D23F23">
        <w:rPr>
          <w:color w:val="002060"/>
          <w:lang w:val="en-IE"/>
        </w:rPr>
        <w:t xml:space="preserve"> </w:t>
      </w:r>
      <w:r w:rsidR="007B491E" w:rsidRPr="002A7EA6">
        <w:rPr>
          <w:color w:val="002060"/>
          <w:lang w:val="en-IE"/>
        </w:rPr>
        <w:t>loan assessment and</w:t>
      </w:r>
      <w:r w:rsidRPr="00D23F23">
        <w:rPr>
          <w:color w:val="002060"/>
          <w:lang w:val="en-IE"/>
        </w:rPr>
        <w:t xml:space="preserve"> anti-money laundering purposes and compliance with our legal duties in that regard. </w:t>
      </w:r>
    </w:p>
    <w:p w14:paraId="743F96F1" w14:textId="77777777" w:rsidR="00F41026" w:rsidRPr="00D23F23" w:rsidRDefault="00F41026" w:rsidP="0040431B">
      <w:pPr>
        <w:autoSpaceDE w:val="0"/>
        <w:autoSpaceDN w:val="0"/>
        <w:adjustRightInd w:val="0"/>
        <w:spacing w:after="0" w:line="240" w:lineRule="auto"/>
        <w:jc w:val="both"/>
        <w:rPr>
          <w:color w:val="002060"/>
          <w:lang w:val="en-IE"/>
        </w:rPr>
      </w:pPr>
    </w:p>
    <w:p w14:paraId="468EA0D9" w14:textId="77777777" w:rsidR="00F41026" w:rsidRPr="008600BD" w:rsidRDefault="008600BD" w:rsidP="0057730D">
      <w:pPr>
        <w:autoSpaceDE w:val="0"/>
        <w:autoSpaceDN w:val="0"/>
        <w:jc w:val="both"/>
        <w:rPr>
          <w:rFonts w:cs="Times New Roman"/>
          <w:b/>
          <w:color w:val="17365D" w:themeColor="text2" w:themeShade="BF"/>
          <w:lang w:val="en-IE"/>
        </w:rPr>
      </w:pPr>
      <w:r w:rsidRPr="008600BD">
        <w:rPr>
          <w:b/>
          <w:color w:val="17365D" w:themeColor="text2" w:themeShade="BF"/>
        </w:rPr>
        <w:t>Third Parties</w:t>
      </w:r>
    </w:p>
    <w:p w14:paraId="68BD8410" w14:textId="77777777" w:rsidR="00F41026" w:rsidRPr="008600BD" w:rsidRDefault="00F41026" w:rsidP="0057730D">
      <w:pPr>
        <w:jc w:val="both"/>
        <w:rPr>
          <w:color w:val="17365D" w:themeColor="text2" w:themeShade="BF"/>
        </w:rPr>
      </w:pPr>
      <w:r w:rsidRPr="008600BD">
        <w:rPr>
          <w:color w:val="17365D" w:themeColor="text2" w:themeShade="BF"/>
        </w:rPr>
        <w:t>The credit union utilises a third party Outsou</w:t>
      </w:r>
      <w:r w:rsidR="0016015F">
        <w:rPr>
          <w:color w:val="17365D" w:themeColor="text2" w:themeShade="BF"/>
        </w:rPr>
        <w:t>rced Service Provider ‘Link ASI Limited’</w:t>
      </w:r>
      <w:r w:rsidRPr="008600BD">
        <w:rPr>
          <w:color w:val="17365D" w:themeColor="text2" w:themeShade="BF"/>
        </w:rPr>
        <w:t xml:space="preserve"> who carry on </w:t>
      </w:r>
      <w:r w:rsidR="00216FBD" w:rsidRPr="008600BD">
        <w:rPr>
          <w:color w:val="17365D" w:themeColor="text2" w:themeShade="BF"/>
        </w:rPr>
        <w:t>the business</w:t>
      </w:r>
      <w:r w:rsidRPr="008600BD">
        <w:rPr>
          <w:color w:val="17365D" w:themeColor="text2" w:themeShade="BF"/>
        </w:rPr>
        <w:t xml:space="preserve"> of, inter alia, </w:t>
      </w:r>
      <w:r w:rsidR="0016015F">
        <w:rPr>
          <w:color w:val="17365D" w:themeColor="text2" w:themeShade="BF"/>
        </w:rPr>
        <w:t>servicing,</w:t>
      </w:r>
      <w:r w:rsidR="0016015F" w:rsidRPr="008600BD">
        <w:rPr>
          <w:color w:val="17365D" w:themeColor="text2" w:themeShade="BF"/>
        </w:rPr>
        <w:t xml:space="preserve"> administering</w:t>
      </w:r>
      <w:r w:rsidRPr="008600BD">
        <w:rPr>
          <w:color w:val="17365D" w:themeColor="text2" w:themeShade="BF"/>
        </w:rPr>
        <w:t xml:space="preserve"> and managing mortgage loans secured on res</w:t>
      </w:r>
      <w:r w:rsidR="00196A11" w:rsidRPr="008600BD">
        <w:rPr>
          <w:color w:val="17365D" w:themeColor="text2" w:themeShade="BF"/>
        </w:rPr>
        <w:t>idential properties in Ireland. This</w:t>
      </w:r>
      <w:r w:rsidRPr="008600BD">
        <w:rPr>
          <w:color w:val="17365D" w:themeColor="text2" w:themeShade="BF"/>
        </w:rPr>
        <w:t xml:space="preserve"> business will </w:t>
      </w:r>
      <w:r w:rsidR="00216FBD" w:rsidRPr="008600BD">
        <w:rPr>
          <w:color w:val="17365D" w:themeColor="text2" w:themeShade="BF"/>
        </w:rPr>
        <w:t>support the</w:t>
      </w:r>
      <w:r w:rsidRPr="008600BD">
        <w:rPr>
          <w:color w:val="17365D" w:themeColor="text2" w:themeShade="BF"/>
        </w:rPr>
        <w:t xml:space="preserve"> credit </w:t>
      </w:r>
      <w:r w:rsidR="00216FBD" w:rsidRPr="008600BD">
        <w:rPr>
          <w:color w:val="17365D" w:themeColor="text2" w:themeShade="BF"/>
        </w:rPr>
        <w:t>union in</w:t>
      </w:r>
      <w:r w:rsidRPr="008600BD">
        <w:rPr>
          <w:color w:val="17365D" w:themeColor="text2" w:themeShade="BF"/>
        </w:rPr>
        <w:t xml:space="preserve"> </w:t>
      </w:r>
      <w:r w:rsidR="0016015F">
        <w:rPr>
          <w:color w:val="17365D" w:themeColor="text2" w:themeShade="BF"/>
        </w:rPr>
        <w:t>the processing,</w:t>
      </w:r>
      <w:r w:rsidRPr="008600BD">
        <w:rPr>
          <w:color w:val="17365D" w:themeColor="text2" w:themeShade="BF"/>
        </w:rPr>
        <w:t xml:space="preserve"> fulfilment</w:t>
      </w:r>
      <w:r w:rsidR="0016015F">
        <w:rPr>
          <w:color w:val="17365D" w:themeColor="text2" w:themeShade="BF"/>
        </w:rPr>
        <w:t xml:space="preserve"> and special servicing( arrears management) </w:t>
      </w:r>
      <w:r w:rsidRPr="008600BD">
        <w:rPr>
          <w:color w:val="17365D" w:themeColor="text2" w:themeShade="BF"/>
        </w:rPr>
        <w:t xml:space="preserve"> of residential mortgages based on a standardised consistent and reliable methodology and is therefore of ultimate benefit to its member. </w:t>
      </w:r>
    </w:p>
    <w:p w14:paraId="498054D8" w14:textId="77777777" w:rsidR="00216FBD" w:rsidRPr="008600BD" w:rsidRDefault="00216FBD" w:rsidP="0057730D">
      <w:pPr>
        <w:jc w:val="both"/>
        <w:rPr>
          <w:color w:val="17365D" w:themeColor="text2" w:themeShade="BF"/>
        </w:rPr>
      </w:pPr>
      <w:r w:rsidRPr="008600BD">
        <w:rPr>
          <w:color w:val="17365D" w:themeColor="text2" w:themeShade="BF"/>
        </w:rPr>
        <w:t>The credit union utilises a third party valuation management solutions company ‘VMS’ who provide</w:t>
      </w:r>
      <w:r w:rsidR="00F85E91" w:rsidRPr="008600BD">
        <w:rPr>
          <w:color w:val="17365D" w:themeColor="text2" w:themeShade="BF"/>
        </w:rPr>
        <w:t>, inter alia, valuation</w:t>
      </w:r>
      <w:r w:rsidRPr="008600BD">
        <w:rPr>
          <w:color w:val="17365D" w:themeColor="text2" w:themeShade="BF"/>
        </w:rPr>
        <w:t xml:space="preserve"> management services on residential properties in Ireland.</w:t>
      </w:r>
      <w:r w:rsidR="00F85E91" w:rsidRPr="008600BD">
        <w:rPr>
          <w:color w:val="17365D" w:themeColor="text2" w:themeShade="BF"/>
        </w:rPr>
        <w:t xml:space="preserve"> This service will ensure that valuations are carried out by professional valuers and that the valuations follow mandatory valuation standa</w:t>
      </w:r>
      <w:r w:rsidR="00196A11" w:rsidRPr="008600BD">
        <w:rPr>
          <w:color w:val="17365D" w:themeColor="text2" w:themeShade="BF"/>
        </w:rPr>
        <w:t xml:space="preserve">rds and is therefore of ultimate benefit to its members </w:t>
      </w:r>
    </w:p>
    <w:p w14:paraId="5B43C60C" w14:textId="77777777" w:rsidR="00F85E91" w:rsidRDefault="00F85E91" w:rsidP="0057730D">
      <w:pPr>
        <w:jc w:val="both"/>
        <w:rPr>
          <w:color w:val="17365D" w:themeColor="text2" w:themeShade="BF"/>
        </w:rPr>
      </w:pPr>
      <w:r w:rsidRPr="008600BD">
        <w:rPr>
          <w:color w:val="17365D" w:themeColor="text2" w:themeShade="BF"/>
        </w:rPr>
        <w:t>The credit union may utilise a third party storage solution company to ensure safe, secure storage of Tit</w:t>
      </w:r>
      <w:r w:rsidR="00196A11" w:rsidRPr="008600BD">
        <w:rPr>
          <w:color w:val="17365D" w:themeColor="text2" w:themeShade="BF"/>
        </w:rPr>
        <w:t xml:space="preserve">le Deeds and security documents and is therefore </w:t>
      </w:r>
      <w:r w:rsidRPr="008600BD">
        <w:rPr>
          <w:color w:val="17365D" w:themeColor="text2" w:themeShade="BF"/>
        </w:rPr>
        <w:t xml:space="preserve"> </w:t>
      </w:r>
      <w:r w:rsidR="00196A11" w:rsidRPr="008600BD">
        <w:rPr>
          <w:color w:val="17365D" w:themeColor="text2" w:themeShade="BF"/>
        </w:rPr>
        <w:t xml:space="preserve">of ultimate benefit to its members. </w:t>
      </w:r>
    </w:p>
    <w:p w14:paraId="5211A38F" w14:textId="77777777" w:rsidR="009E3665" w:rsidRDefault="009E3665" w:rsidP="0057730D">
      <w:pPr>
        <w:jc w:val="both"/>
        <w:rPr>
          <w:color w:val="17365D" w:themeColor="text2" w:themeShade="BF"/>
        </w:rPr>
      </w:pPr>
      <w:r>
        <w:rPr>
          <w:color w:val="17365D" w:themeColor="text2" w:themeShade="BF"/>
        </w:rPr>
        <w:t>The credit union provides your information to insurance companies for the purpose of insuring the loan.</w:t>
      </w:r>
    </w:p>
    <w:p w14:paraId="09BC7FB1" w14:textId="77777777" w:rsidR="006E6244" w:rsidRDefault="006E6244" w:rsidP="0057730D">
      <w:pPr>
        <w:jc w:val="both"/>
        <w:rPr>
          <w:color w:val="17365D" w:themeColor="text2" w:themeShade="BF"/>
        </w:rPr>
      </w:pPr>
    </w:p>
    <w:p w14:paraId="1F7B5B81" w14:textId="77777777" w:rsidR="009E5F7A" w:rsidRPr="008600BD" w:rsidRDefault="009E5F7A" w:rsidP="0057730D">
      <w:pPr>
        <w:jc w:val="both"/>
        <w:rPr>
          <w:color w:val="17365D" w:themeColor="text2" w:themeShade="BF"/>
        </w:rPr>
      </w:pPr>
    </w:p>
    <w:p w14:paraId="5A723229" w14:textId="77777777"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lastRenderedPageBreak/>
        <w:t xml:space="preserve">Data Retention Periods </w:t>
      </w:r>
      <w:r w:rsidR="00A0469D" w:rsidRPr="00D23F23">
        <w:rPr>
          <w:b/>
          <w:bCs/>
          <w:color w:val="002060"/>
          <w:lang w:val="en-IE"/>
        </w:rPr>
        <w:tab/>
      </w:r>
    </w:p>
    <w:p w14:paraId="69FB47FA" w14:textId="77777777" w:rsidR="001A3EAD" w:rsidRPr="00D23F23" w:rsidRDefault="0040431B" w:rsidP="001A3EAD">
      <w:pPr>
        <w:widowControl w:val="0"/>
        <w:autoSpaceDE w:val="0"/>
        <w:autoSpaceDN w:val="0"/>
        <w:adjustRightInd w:val="0"/>
        <w:spacing w:after="0" w:line="240" w:lineRule="auto"/>
        <w:jc w:val="both"/>
        <w:rPr>
          <w:color w:val="002060"/>
          <w:lang w:val="en-IE"/>
        </w:rPr>
      </w:pPr>
      <w:r w:rsidRPr="00D23F23">
        <w:rPr>
          <w:color w:val="002060"/>
          <w:lang w:val="en-IE"/>
        </w:rPr>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Where possible we record how long we will keep your data, where that is not possible, we will explain the criteria for the retention period. This information is documented in our Retention Policy.</w:t>
      </w:r>
      <w:r w:rsidR="001A3EAD" w:rsidRPr="00D23F23">
        <w:rPr>
          <w:color w:val="002060"/>
          <w:lang w:val="en-IE"/>
        </w:rPr>
        <w:t xml:space="preserve"> </w:t>
      </w:r>
    </w:p>
    <w:p w14:paraId="6805300A"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2A10D0E4"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622A8BD3"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1543050E" w14:textId="77777777" w:rsidR="0040431B" w:rsidRPr="00D23F23" w:rsidRDefault="0040431B" w:rsidP="0040431B">
      <w:pPr>
        <w:numPr>
          <w:ilvl w:val="0"/>
          <w:numId w:val="33"/>
        </w:numPr>
        <w:spacing w:after="0" w:line="240" w:lineRule="auto"/>
        <w:jc w:val="both"/>
        <w:rPr>
          <w:color w:val="002060"/>
        </w:rPr>
      </w:pPr>
      <w:r w:rsidRPr="00D23F23">
        <w:rPr>
          <w:color w:val="002060"/>
        </w:rPr>
        <w:t>Cre</w:t>
      </w:r>
      <w:r w:rsidR="004E2CD7" w:rsidRPr="00D23F23">
        <w:rPr>
          <w:color w:val="002060"/>
        </w:rPr>
        <w:t xml:space="preserve">dit agreements are </w:t>
      </w:r>
      <w:r w:rsidRPr="00D23F23">
        <w:rPr>
          <w:b/>
          <w:color w:val="002060"/>
        </w:rPr>
        <w:t xml:space="preserve">contracts </w:t>
      </w:r>
      <w:r w:rsidR="004E2CD7" w:rsidRPr="00D23F23">
        <w:rPr>
          <w:b/>
          <w:color w:val="002060"/>
        </w:rPr>
        <w:t>and as such the credit union r</w:t>
      </w:r>
      <w:r w:rsidRPr="00D23F23">
        <w:rPr>
          <w:color w:val="002060"/>
        </w:rPr>
        <w:t>etain</w:t>
      </w:r>
      <w:r w:rsidR="004E2CD7" w:rsidRPr="00D23F23">
        <w:rPr>
          <w:color w:val="002060"/>
        </w:rPr>
        <w:t>s them for</w:t>
      </w:r>
      <w:r w:rsidR="006A2E39" w:rsidRPr="00D23F23">
        <w:rPr>
          <w:color w:val="002060"/>
        </w:rPr>
        <w:t xml:space="preserve"> </w:t>
      </w:r>
      <w:r w:rsidR="009E5F7A">
        <w:rPr>
          <w:color w:val="002060"/>
        </w:rPr>
        <w:t>six</w:t>
      </w:r>
      <w:r w:rsidRPr="00D23F23">
        <w:rPr>
          <w:color w:val="002060"/>
        </w:rPr>
        <w:t xml:space="preserve"> years from date of expiration or breach, and twelve years where the document is under seal. </w:t>
      </w:r>
    </w:p>
    <w:p w14:paraId="4725B70A" w14:textId="77777777" w:rsidR="004E2CD7" w:rsidRPr="00D23F23" w:rsidRDefault="004E2CD7" w:rsidP="0040431B">
      <w:pPr>
        <w:numPr>
          <w:ilvl w:val="0"/>
          <w:numId w:val="33"/>
        </w:numPr>
        <w:spacing w:after="0" w:line="240" w:lineRule="auto"/>
        <w:jc w:val="both"/>
        <w:rPr>
          <w:color w:val="002060"/>
        </w:rPr>
      </w:pPr>
      <w:r w:rsidRPr="00D23F23">
        <w:rPr>
          <w:color w:val="002060"/>
        </w:rPr>
        <w:t xml:space="preserve">Loan applications form part of your credit agreement </w:t>
      </w:r>
      <w:r w:rsidR="00E36596" w:rsidRPr="00D23F23">
        <w:rPr>
          <w:color w:val="002060"/>
        </w:rPr>
        <w:t xml:space="preserve">and </w:t>
      </w:r>
      <w:r w:rsidR="0064041C" w:rsidRPr="00D23F23">
        <w:rPr>
          <w:color w:val="002060"/>
        </w:rPr>
        <w:t>as such we retain them for</w:t>
      </w:r>
      <w:r w:rsidR="009E5F7A">
        <w:rPr>
          <w:color w:val="002060"/>
        </w:rPr>
        <w:t xml:space="preserve"> six</w:t>
      </w:r>
      <w:r w:rsidR="0064041C" w:rsidRPr="00D23F23">
        <w:rPr>
          <w:color w:val="002060"/>
        </w:rPr>
        <w:t xml:space="preserve"> years.</w:t>
      </w:r>
    </w:p>
    <w:p w14:paraId="0CEBC304" w14:textId="77777777" w:rsidR="00A277DD" w:rsidRPr="00D23F23" w:rsidRDefault="00A277DD" w:rsidP="00644C33">
      <w:pPr>
        <w:spacing w:after="0" w:line="240" w:lineRule="auto"/>
        <w:jc w:val="both"/>
        <w:rPr>
          <w:b/>
          <w:bCs/>
          <w:color w:val="002060"/>
          <w:lang w:val="en-IE"/>
        </w:rPr>
      </w:pPr>
    </w:p>
    <w:p w14:paraId="4BA535C3" w14:textId="77777777" w:rsidR="006F017F" w:rsidRDefault="006F017F" w:rsidP="00644C33">
      <w:pPr>
        <w:spacing w:after="0" w:line="240" w:lineRule="auto"/>
        <w:jc w:val="both"/>
        <w:rPr>
          <w:b/>
          <w:bCs/>
          <w:color w:val="002060"/>
          <w:lang w:val="en-IE"/>
        </w:rPr>
      </w:pPr>
      <w:r w:rsidRPr="00D23F23">
        <w:rPr>
          <w:b/>
          <w:bCs/>
          <w:color w:val="002060"/>
          <w:lang w:val="en-IE"/>
        </w:rPr>
        <w:t>Planned data transmission to third countries</w:t>
      </w:r>
    </w:p>
    <w:p w14:paraId="1C0C545B" w14:textId="77777777" w:rsidR="00471C78" w:rsidRDefault="00471C78" w:rsidP="00644C33">
      <w:pPr>
        <w:spacing w:after="0" w:line="240" w:lineRule="auto"/>
        <w:jc w:val="both"/>
        <w:rPr>
          <w:b/>
          <w:bCs/>
          <w:color w:val="002060"/>
          <w:lang w:val="en-IE"/>
        </w:rPr>
      </w:pPr>
    </w:p>
    <w:p w14:paraId="200CEAB9" w14:textId="77777777" w:rsidR="00471C78" w:rsidRPr="00D23F23" w:rsidRDefault="00471C78" w:rsidP="00644C33">
      <w:pPr>
        <w:spacing w:after="0" w:line="240" w:lineRule="auto"/>
        <w:jc w:val="both"/>
        <w:rPr>
          <w:color w:val="002060"/>
        </w:rPr>
      </w:pPr>
      <w:r w:rsidRPr="00471C78">
        <w:rPr>
          <w:bCs/>
          <w:color w:val="002060"/>
          <w:lang w:val="en-IE"/>
        </w:rPr>
        <w:t>We may transfer the personal data we collect about you to Australia to perform our contract with you. However, to ensure that your personal data does receive an adequate level of protection to ensure that your personal data is treated by those third parties in a way that is consistent with and which respects the EU and UK laws on data protection, any transfer shall be made in accordance with EU approved model clauses (controller to processor)</w:t>
      </w:r>
      <w:r>
        <w:rPr>
          <w:bCs/>
          <w:color w:val="002060"/>
          <w:lang w:val="en-IE"/>
        </w:rPr>
        <w:t>.</w:t>
      </w:r>
      <w:r w:rsidRPr="00471C78">
        <w:rPr>
          <w:bCs/>
          <w:color w:val="002060"/>
          <w:lang w:val="en-IE"/>
        </w:rPr>
        <w:t xml:space="preserve"> </w:t>
      </w:r>
    </w:p>
    <w:p w14:paraId="2A956F82" w14:textId="77777777" w:rsidR="006F017F" w:rsidRPr="00D23F23" w:rsidRDefault="006F017F" w:rsidP="00F85E91">
      <w:pPr>
        <w:spacing w:after="0" w:line="240" w:lineRule="auto"/>
        <w:jc w:val="both"/>
        <w:rPr>
          <w:color w:val="002060"/>
          <w:highlight w:val="lightGray"/>
        </w:rPr>
      </w:pPr>
      <w:r w:rsidRPr="00D23F23">
        <w:rPr>
          <w:color w:val="002060"/>
          <w:highlight w:val="lightGray"/>
          <w:lang w:val="en-IE"/>
        </w:rPr>
        <w:t xml:space="preserve"> </w:t>
      </w:r>
    </w:p>
    <w:p w14:paraId="41E39FD3"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54773413" w14:textId="77777777" w:rsidR="0026554B"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7C158F3F" w14:textId="77777777" w:rsidR="009E5F7A" w:rsidRDefault="009E5F7A" w:rsidP="0026554B">
      <w:pPr>
        <w:pStyle w:val="BodyText"/>
        <w:jc w:val="both"/>
        <w:rPr>
          <w:color w:val="002060"/>
        </w:rPr>
      </w:pPr>
    </w:p>
    <w:p w14:paraId="622555A0" w14:textId="77777777" w:rsidR="009E5F7A" w:rsidRDefault="009E5F7A" w:rsidP="0026554B">
      <w:pPr>
        <w:pStyle w:val="BodyText"/>
        <w:jc w:val="both"/>
        <w:rPr>
          <w:color w:val="002060"/>
        </w:rPr>
      </w:pPr>
    </w:p>
    <w:p w14:paraId="4D52D123" w14:textId="77777777" w:rsidR="009E5F7A" w:rsidRDefault="009E5F7A" w:rsidP="0026554B">
      <w:pPr>
        <w:pStyle w:val="BodyText"/>
        <w:jc w:val="both"/>
        <w:rPr>
          <w:color w:val="002060"/>
        </w:rPr>
      </w:pPr>
    </w:p>
    <w:p w14:paraId="7D2E08C6" w14:textId="77777777" w:rsidR="009E5F7A" w:rsidRDefault="009E5F7A" w:rsidP="0026554B">
      <w:pPr>
        <w:pStyle w:val="BodyText"/>
        <w:jc w:val="both"/>
        <w:rPr>
          <w:color w:val="002060"/>
        </w:rPr>
      </w:pPr>
    </w:p>
    <w:p w14:paraId="6A1384B2" w14:textId="77777777" w:rsidR="009E5F7A" w:rsidRDefault="009E5F7A" w:rsidP="0026554B">
      <w:pPr>
        <w:pStyle w:val="BodyText"/>
        <w:jc w:val="both"/>
        <w:rPr>
          <w:color w:val="002060"/>
        </w:rPr>
      </w:pPr>
    </w:p>
    <w:p w14:paraId="09D688BE" w14:textId="77777777" w:rsidR="009E5F7A" w:rsidRDefault="009E5F7A" w:rsidP="0026554B">
      <w:pPr>
        <w:pStyle w:val="BodyText"/>
        <w:jc w:val="both"/>
        <w:rPr>
          <w:color w:val="002060"/>
        </w:rPr>
      </w:pPr>
    </w:p>
    <w:p w14:paraId="06489FF8" w14:textId="77777777" w:rsidR="009E5F7A" w:rsidRDefault="009E5F7A" w:rsidP="0026554B">
      <w:pPr>
        <w:pStyle w:val="BodyText"/>
        <w:jc w:val="both"/>
        <w:rPr>
          <w:color w:val="002060"/>
        </w:rPr>
      </w:pPr>
    </w:p>
    <w:p w14:paraId="2B2D9063" w14:textId="77777777" w:rsidR="009E5F7A" w:rsidRDefault="009E5F7A" w:rsidP="0026554B">
      <w:pPr>
        <w:pStyle w:val="BodyText"/>
        <w:jc w:val="both"/>
        <w:rPr>
          <w:color w:val="002060"/>
        </w:rPr>
      </w:pPr>
    </w:p>
    <w:p w14:paraId="0E08EEA6" w14:textId="77777777" w:rsidR="009E5F7A" w:rsidRDefault="009E5F7A" w:rsidP="0026554B">
      <w:pPr>
        <w:pStyle w:val="BodyText"/>
        <w:jc w:val="both"/>
        <w:rPr>
          <w:color w:val="002060"/>
        </w:rPr>
      </w:pPr>
    </w:p>
    <w:p w14:paraId="07B81121" w14:textId="77777777" w:rsidR="009E5F7A" w:rsidRDefault="009E5F7A" w:rsidP="0026554B">
      <w:pPr>
        <w:pStyle w:val="BodyText"/>
        <w:jc w:val="both"/>
        <w:rPr>
          <w:color w:val="002060"/>
        </w:rPr>
      </w:pPr>
    </w:p>
    <w:p w14:paraId="3B75C2A8" w14:textId="77777777" w:rsidR="009E5F7A" w:rsidRDefault="009E5F7A" w:rsidP="0026554B">
      <w:pPr>
        <w:pStyle w:val="BodyText"/>
        <w:jc w:val="both"/>
        <w:rPr>
          <w:color w:val="002060"/>
        </w:rPr>
      </w:pPr>
    </w:p>
    <w:p w14:paraId="2FB96C31" w14:textId="77777777" w:rsidR="009E5F7A" w:rsidRDefault="009E5F7A" w:rsidP="0026554B">
      <w:pPr>
        <w:pStyle w:val="BodyText"/>
        <w:jc w:val="both"/>
        <w:rPr>
          <w:color w:val="002060"/>
        </w:rPr>
      </w:pPr>
    </w:p>
    <w:p w14:paraId="77786060" w14:textId="77777777" w:rsidR="009E5F7A" w:rsidRDefault="009E5F7A" w:rsidP="0026554B">
      <w:pPr>
        <w:pStyle w:val="BodyText"/>
        <w:jc w:val="both"/>
        <w:rPr>
          <w:color w:val="002060"/>
        </w:rPr>
      </w:pPr>
    </w:p>
    <w:p w14:paraId="60163524" w14:textId="77777777" w:rsidR="009E5F7A" w:rsidRPr="00D23F23" w:rsidRDefault="009E5F7A" w:rsidP="0026554B">
      <w:pPr>
        <w:pStyle w:val="BodyText"/>
        <w:jc w:val="both"/>
        <w:rPr>
          <w:color w:val="002060"/>
        </w:rPr>
      </w:pPr>
    </w:p>
    <w:p w14:paraId="4F018011" w14:textId="77777777"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0632" w:type="dxa"/>
        <w:tblInd w:w="-5" w:type="dxa"/>
        <w:tblLook w:val="04A0" w:firstRow="1" w:lastRow="0" w:firstColumn="1" w:lastColumn="0" w:noHBand="0" w:noVBand="1"/>
      </w:tblPr>
      <w:tblGrid>
        <w:gridCol w:w="1418"/>
        <w:gridCol w:w="330"/>
        <w:gridCol w:w="3497"/>
        <w:gridCol w:w="5387"/>
      </w:tblGrid>
      <w:tr w:rsidR="00E71B0E" w:rsidRPr="00D23F23" w14:paraId="066DF399" w14:textId="77777777" w:rsidTr="009E5F7A">
        <w:tc>
          <w:tcPr>
            <w:tcW w:w="1418" w:type="dxa"/>
            <w:tcBorders>
              <w:top w:val="single" w:sz="4" w:space="0" w:color="auto"/>
              <w:left w:val="single" w:sz="4" w:space="0" w:color="auto"/>
              <w:bottom w:val="single" w:sz="4" w:space="0" w:color="auto"/>
              <w:right w:val="nil"/>
            </w:tcBorders>
            <w:shd w:val="clear" w:color="auto" w:fill="auto"/>
          </w:tcPr>
          <w:p w14:paraId="079AEBCA" w14:textId="77777777"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lastRenderedPageBreak/>
              <w:drawing>
                <wp:anchor distT="0" distB="0" distL="114300" distR="114300" simplePos="0" relativeHeight="251659264" behindDoc="0" locked="0" layoutInCell="1" allowOverlap="1" wp14:anchorId="1CBEA6B8" wp14:editId="590E92AB">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gridSpan w:val="3"/>
            <w:tcBorders>
              <w:top w:val="single" w:sz="4" w:space="0" w:color="auto"/>
              <w:left w:val="nil"/>
              <w:bottom w:val="single" w:sz="4" w:space="0" w:color="auto"/>
              <w:right w:val="single" w:sz="4" w:space="0" w:color="auto"/>
            </w:tcBorders>
            <w:shd w:val="clear" w:color="auto" w:fill="DBE5F1" w:themeFill="accent1" w:themeFillTint="33"/>
          </w:tcPr>
          <w:p w14:paraId="5D544F2A" w14:textId="77777777" w:rsidR="00E71B0E" w:rsidRPr="00D23F23" w:rsidRDefault="00E71B0E" w:rsidP="00E901C0">
            <w:pPr>
              <w:autoSpaceDE w:val="0"/>
              <w:autoSpaceDN w:val="0"/>
              <w:adjustRightInd w:val="0"/>
              <w:spacing w:after="0" w:line="240" w:lineRule="auto"/>
              <w:ind w:right="176"/>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4A27F681" w14:textId="77777777" w:rsidTr="002A7EA6">
        <w:tc>
          <w:tcPr>
            <w:tcW w:w="10632" w:type="dxa"/>
            <w:gridSpan w:val="4"/>
            <w:tcBorders>
              <w:top w:val="single" w:sz="4" w:space="0" w:color="auto"/>
              <w:left w:val="single" w:sz="4" w:space="0" w:color="auto"/>
              <w:bottom w:val="nil"/>
              <w:right w:val="single" w:sz="4" w:space="0" w:color="auto"/>
            </w:tcBorders>
          </w:tcPr>
          <w:p w14:paraId="4326F94B"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49367B60" w14:textId="7777777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2FDDEB73" w14:textId="77777777" w:rsidTr="002A7EA6">
        <w:tc>
          <w:tcPr>
            <w:tcW w:w="10632" w:type="dxa"/>
            <w:gridSpan w:val="4"/>
            <w:tcBorders>
              <w:top w:val="nil"/>
              <w:left w:val="single" w:sz="4" w:space="0" w:color="auto"/>
              <w:bottom w:val="nil"/>
              <w:right w:val="single" w:sz="4" w:space="0" w:color="auto"/>
            </w:tcBorders>
          </w:tcPr>
          <w:p w14:paraId="7A288A87" w14:textId="77777777" w:rsidR="00BE563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p w14:paraId="00574AD1" w14:textId="7777777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7D1790" w:rsidRPr="00D23F23" w14:paraId="64710ACE" w14:textId="77777777" w:rsidTr="002A7EA6">
        <w:trPr>
          <w:trHeight w:val="698"/>
        </w:trPr>
        <w:tc>
          <w:tcPr>
            <w:tcW w:w="10632" w:type="dxa"/>
            <w:gridSpan w:val="4"/>
            <w:tcBorders>
              <w:top w:val="nil"/>
              <w:left w:val="single" w:sz="4" w:space="0" w:color="auto"/>
              <w:bottom w:val="nil"/>
              <w:right w:val="single" w:sz="4" w:space="0" w:color="auto"/>
            </w:tcBorders>
          </w:tcPr>
          <w:p w14:paraId="6F9E651B" w14:textId="77777777" w:rsidR="00EE20D5"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A99AC3B" w14:textId="77777777"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6B360DD8" w14:textId="77777777" w:rsidTr="002A7EA6">
        <w:trPr>
          <w:trHeight w:val="858"/>
        </w:trPr>
        <w:tc>
          <w:tcPr>
            <w:tcW w:w="10632" w:type="dxa"/>
            <w:gridSpan w:val="4"/>
            <w:tcBorders>
              <w:top w:val="nil"/>
              <w:left w:val="single" w:sz="4" w:space="0" w:color="auto"/>
              <w:bottom w:val="nil"/>
              <w:right w:val="single" w:sz="4" w:space="0" w:color="auto"/>
            </w:tcBorders>
          </w:tcPr>
          <w:p w14:paraId="5FB86397"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w:t>
            </w:r>
            <w:r w:rsidR="00885632" w:rsidRPr="008600BD">
              <w:rPr>
                <w:bCs/>
                <w:color w:val="17365D" w:themeColor="text2" w:themeShade="BF"/>
                <w:sz w:val="22"/>
                <w:szCs w:val="22"/>
                <w:lang w:val="en-IE"/>
              </w:rPr>
              <w:t xml:space="preserve">agreement </w:t>
            </w:r>
            <w:r w:rsidR="00F85E91" w:rsidRPr="008600BD">
              <w:rPr>
                <w:bCs/>
                <w:color w:val="17365D" w:themeColor="text2" w:themeShade="BF"/>
                <w:sz w:val="22"/>
                <w:szCs w:val="22"/>
                <w:lang w:val="en-IE"/>
              </w:rPr>
              <w:t xml:space="preserve">as an additional security for the </w:t>
            </w:r>
            <w:r w:rsidRPr="008600BD">
              <w:rPr>
                <w:bCs/>
                <w:color w:val="17365D" w:themeColor="text2" w:themeShade="BF"/>
                <w:sz w:val="22"/>
                <w:szCs w:val="22"/>
                <w:lang w:val="en-IE"/>
              </w:rPr>
              <w:t>repayment of your loan</w:t>
            </w:r>
            <w:r w:rsidRPr="00D23F23">
              <w:rPr>
                <w:bCs/>
                <w:color w:val="002060"/>
                <w:sz w:val="22"/>
                <w:szCs w:val="22"/>
                <w:lang w:val="en-IE"/>
              </w:rPr>
              <w:t>.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3FD18121" w14:textId="77777777" w:rsidR="00E901C0" w:rsidRDefault="00E901C0" w:rsidP="00D7596A">
            <w:pPr>
              <w:autoSpaceDE w:val="0"/>
              <w:autoSpaceDN w:val="0"/>
              <w:adjustRightInd w:val="0"/>
              <w:spacing w:after="0"/>
              <w:jc w:val="both"/>
              <w:rPr>
                <w:bCs/>
                <w:color w:val="002060"/>
                <w:sz w:val="22"/>
                <w:szCs w:val="22"/>
              </w:rPr>
            </w:pPr>
          </w:p>
          <w:p w14:paraId="6353B0B1" w14:textId="77777777" w:rsidR="00B62D73" w:rsidRPr="00EE20D5" w:rsidRDefault="00EE20D5" w:rsidP="00D7596A">
            <w:pPr>
              <w:autoSpaceDE w:val="0"/>
              <w:autoSpaceDN w:val="0"/>
              <w:adjustRightInd w:val="0"/>
              <w:spacing w:after="0"/>
              <w:jc w:val="both"/>
              <w:rPr>
                <w:bCs/>
                <w:color w:val="002060"/>
                <w:sz w:val="22"/>
                <w:szCs w:val="22"/>
                <w:lang w:val="en-IE"/>
              </w:rPr>
            </w:pPr>
            <w:r>
              <w:rPr>
                <w:b/>
                <w:bCs/>
                <w:color w:val="002060"/>
                <w:sz w:val="22"/>
                <w:szCs w:val="22"/>
                <w:lang w:val="en-IE"/>
              </w:rPr>
              <w:t xml:space="preserve">Change in personal circumstances: </w:t>
            </w:r>
            <w:r w:rsidRPr="00EE20D5">
              <w:rPr>
                <w:bCs/>
                <w:color w:val="002060"/>
                <w:sz w:val="22"/>
                <w:szCs w:val="22"/>
                <w:lang w:val="en-IE"/>
              </w:rPr>
              <w:t xml:space="preserve">You agree to notify us without delay in the event of any change in your personal circumstances, to enable us to comply with our obligations to keep information up to date. </w:t>
            </w:r>
          </w:p>
          <w:p w14:paraId="1CAE711C" w14:textId="77777777" w:rsidR="00EE20D5" w:rsidRPr="00D23F23" w:rsidRDefault="00EE20D5" w:rsidP="00D7596A">
            <w:pPr>
              <w:autoSpaceDE w:val="0"/>
              <w:autoSpaceDN w:val="0"/>
              <w:adjustRightInd w:val="0"/>
              <w:spacing w:after="0"/>
              <w:jc w:val="both"/>
              <w:rPr>
                <w:b/>
                <w:bCs/>
                <w:color w:val="002060"/>
                <w:sz w:val="22"/>
                <w:szCs w:val="22"/>
                <w:lang w:val="en-IE"/>
              </w:rPr>
            </w:pPr>
          </w:p>
        </w:tc>
      </w:tr>
      <w:tr w:rsidR="007D1790" w:rsidRPr="00D23F23" w14:paraId="791FCE26" w14:textId="77777777" w:rsidTr="002A7EA6">
        <w:tc>
          <w:tcPr>
            <w:tcW w:w="10632" w:type="dxa"/>
            <w:gridSpan w:val="4"/>
            <w:tcBorders>
              <w:top w:val="nil"/>
              <w:left w:val="single" w:sz="4" w:space="0" w:color="auto"/>
              <w:bottom w:val="nil"/>
              <w:right w:val="single" w:sz="4" w:space="0" w:color="auto"/>
            </w:tcBorders>
          </w:tcPr>
          <w:p w14:paraId="13BE0D09" w14:textId="77777777"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D06C598"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07D74252" w14:textId="77777777"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6817FF0E" w14:textId="77777777"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9"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BA0AFEC" w14:textId="77777777" w:rsidR="006D2059" w:rsidRPr="00D23F23" w:rsidRDefault="006D2059" w:rsidP="006D2059">
            <w:pPr>
              <w:autoSpaceDE w:val="0"/>
              <w:autoSpaceDN w:val="0"/>
              <w:adjustRightInd w:val="0"/>
              <w:spacing w:line="240" w:lineRule="auto"/>
              <w:contextualSpacing/>
              <w:jc w:val="both"/>
              <w:rPr>
                <w:color w:val="002060"/>
                <w:sz w:val="22"/>
                <w:szCs w:val="22"/>
                <w:lang w:val="en-IE"/>
              </w:rPr>
            </w:pPr>
            <w:r w:rsidRPr="009E5F7A">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9E5F7A">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9E5F7A">
              <w:rPr>
                <w:color w:val="002060"/>
                <w:sz w:val="22"/>
                <w:szCs w:val="22"/>
                <w:lang w:val="en-IE"/>
              </w:rPr>
              <w:t>.</w:t>
            </w:r>
          </w:p>
          <w:p w14:paraId="5E89E9E4" w14:textId="77777777" w:rsidR="0045006E" w:rsidRDefault="0045006E" w:rsidP="00CC0B52">
            <w:pPr>
              <w:autoSpaceDE w:val="0"/>
              <w:autoSpaceDN w:val="0"/>
              <w:adjustRightInd w:val="0"/>
              <w:spacing w:after="0" w:line="240" w:lineRule="auto"/>
              <w:contextualSpacing/>
              <w:jc w:val="both"/>
              <w:rPr>
                <w:b/>
                <w:color w:val="002060"/>
                <w:sz w:val="22"/>
                <w:szCs w:val="22"/>
                <w:lang w:eastAsia="en-GB"/>
              </w:rPr>
            </w:pPr>
          </w:p>
          <w:p w14:paraId="6BDEC517" w14:textId="77777777" w:rsidR="009E5F7A" w:rsidRDefault="009E5F7A" w:rsidP="00CC0B52">
            <w:pPr>
              <w:autoSpaceDE w:val="0"/>
              <w:autoSpaceDN w:val="0"/>
              <w:adjustRightInd w:val="0"/>
              <w:spacing w:after="0" w:line="240" w:lineRule="auto"/>
              <w:contextualSpacing/>
              <w:jc w:val="both"/>
              <w:rPr>
                <w:b/>
                <w:color w:val="002060"/>
                <w:sz w:val="22"/>
                <w:szCs w:val="22"/>
                <w:lang w:eastAsia="en-GB"/>
              </w:rPr>
            </w:pPr>
          </w:p>
          <w:p w14:paraId="5C3BE775" w14:textId="77777777" w:rsidR="009E5F7A" w:rsidRDefault="009E5F7A" w:rsidP="00CC0B52">
            <w:pPr>
              <w:autoSpaceDE w:val="0"/>
              <w:autoSpaceDN w:val="0"/>
              <w:adjustRightInd w:val="0"/>
              <w:spacing w:after="0" w:line="240" w:lineRule="auto"/>
              <w:contextualSpacing/>
              <w:jc w:val="both"/>
              <w:rPr>
                <w:b/>
                <w:color w:val="002060"/>
                <w:sz w:val="22"/>
                <w:szCs w:val="22"/>
                <w:lang w:eastAsia="en-GB"/>
              </w:rPr>
            </w:pPr>
          </w:p>
          <w:p w14:paraId="012B671F" w14:textId="77777777" w:rsidR="009E5F7A" w:rsidRPr="00D23F23" w:rsidRDefault="009E5F7A" w:rsidP="00CC0B52">
            <w:pPr>
              <w:autoSpaceDE w:val="0"/>
              <w:autoSpaceDN w:val="0"/>
              <w:adjustRightInd w:val="0"/>
              <w:spacing w:after="0" w:line="240" w:lineRule="auto"/>
              <w:contextualSpacing/>
              <w:jc w:val="both"/>
              <w:rPr>
                <w:b/>
                <w:color w:val="002060"/>
                <w:sz w:val="22"/>
                <w:szCs w:val="22"/>
                <w:lang w:eastAsia="en-GB"/>
              </w:rPr>
            </w:pPr>
          </w:p>
        </w:tc>
      </w:tr>
      <w:tr w:rsidR="00836FA1" w:rsidRPr="00D23F23" w14:paraId="5BEB0E6C" w14:textId="77777777" w:rsidTr="002A7EA6">
        <w:tc>
          <w:tcPr>
            <w:tcW w:w="10632" w:type="dxa"/>
            <w:gridSpan w:val="4"/>
            <w:tcBorders>
              <w:top w:val="nil"/>
              <w:left w:val="single" w:sz="4" w:space="0" w:color="auto"/>
              <w:bottom w:val="nil"/>
              <w:right w:val="single" w:sz="4" w:space="0" w:color="auto"/>
            </w:tcBorders>
          </w:tcPr>
          <w:p w14:paraId="5434895B" w14:textId="77777777" w:rsidR="00B0702C" w:rsidRDefault="00836FA1" w:rsidP="00836FA1">
            <w:pPr>
              <w:autoSpaceDE w:val="0"/>
              <w:autoSpaceDN w:val="0"/>
              <w:adjustRightInd w:val="0"/>
              <w:contextualSpacing/>
              <w:jc w:val="both"/>
              <w:rPr>
                <w:b/>
                <w:bCs/>
                <w:color w:val="002060"/>
                <w:sz w:val="22"/>
                <w:szCs w:val="22"/>
                <w:lang w:val="en-IE"/>
              </w:rPr>
            </w:pPr>
            <w:r w:rsidRPr="00D23F23">
              <w:rPr>
                <w:b/>
                <w:bCs/>
                <w:color w:val="002060"/>
                <w:sz w:val="22"/>
                <w:szCs w:val="22"/>
                <w:lang w:val="en-IE"/>
              </w:rPr>
              <w:lastRenderedPageBreak/>
              <w:t xml:space="preserve">Insurance: </w:t>
            </w:r>
          </w:p>
          <w:p w14:paraId="7E864FAE" w14:textId="77777777" w:rsidR="00B0702C" w:rsidRDefault="00B0702C" w:rsidP="00836FA1">
            <w:pPr>
              <w:autoSpaceDE w:val="0"/>
              <w:autoSpaceDN w:val="0"/>
              <w:adjustRightInd w:val="0"/>
              <w:contextualSpacing/>
              <w:jc w:val="both"/>
              <w:rPr>
                <w:b/>
                <w:bCs/>
                <w:color w:val="002060"/>
                <w:sz w:val="22"/>
                <w:szCs w:val="22"/>
                <w:lang w:val="en-IE"/>
              </w:rPr>
            </w:pPr>
          </w:p>
          <w:p w14:paraId="01ABCE6F" w14:textId="77777777" w:rsidR="00836FA1" w:rsidRPr="00D23F23" w:rsidRDefault="00B7323E" w:rsidP="00836FA1">
            <w:pPr>
              <w:autoSpaceDE w:val="0"/>
              <w:autoSpaceDN w:val="0"/>
              <w:adjustRightInd w:val="0"/>
              <w:contextualSpacing/>
              <w:jc w:val="both"/>
              <w:rPr>
                <w:bCs/>
                <w:color w:val="002060"/>
                <w:sz w:val="22"/>
                <w:szCs w:val="22"/>
                <w:lang w:val="en-IE"/>
              </w:rPr>
            </w:pPr>
            <w:r>
              <w:rPr>
                <w:b/>
                <w:bCs/>
                <w:color w:val="002060"/>
                <w:sz w:val="22"/>
                <w:szCs w:val="22"/>
                <w:lang w:val="en-IE"/>
              </w:rPr>
              <w:t>L</w:t>
            </w:r>
            <w:r w:rsidR="002F4DC4">
              <w:rPr>
                <w:b/>
                <w:bCs/>
                <w:color w:val="002060"/>
                <w:sz w:val="22"/>
                <w:szCs w:val="22"/>
                <w:lang w:val="en-IE"/>
              </w:rPr>
              <w:t>ife Savings/Loan Protection:</w:t>
            </w:r>
            <w:r w:rsidR="00B0702C">
              <w:rPr>
                <w:b/>
                <w:bCs/>
                <w:color w:val="002060"/>
                <w:sz w:val="22"/>
                <w:szCs w:val="22"/>
                <w:lang w:val="en-IE"/>
              </w:rPr>
              <w:t xml:space="preserve"> </w:t>
            </w:r>
            <w:r w:rsidR="00836FA1"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371B347E"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29B99A26" w14:textId="77777777" w:rsidR="00B0702C" w:rsidRDefault="00B0702C" w:rsidP="00B62D73">
            <w:pPr>
              <w:pStyle w:val="xxmsonormal"/>
              <w:jc w:val="both"/>
              <w:rPr>
                <w:bCs/>
                <w:color w:val="002060"/>
                <w:sz w:val="22"/>
                <w:szCs w:val="22"/>
              </w:rPr>
            </w:pPr>
          </w:p>
          <w:p w14:paraId="505B5C26" w14:textId="77777777" w:rsidR="00B62D73" w:rsidRPr="00D23F23" w:rsidRDefault="00FB597D">
            <w:pPr>
              <w:pStyle w:val="xxmsonormal"/>
              <w:jc w:val="both"/>
              <w:rPr>
                <w:sz w:val="22"/>
                <w:szCs w:val="22"/>
              </w:rPr>
            </w:pPr>
            <w:r>
              <w:rPr>
                <w:bCs/>
                <w:color w:val="002060"/>
                <w:sz w:val="22"/>
                <w:szCs w:val="22"/>
              </w:rPr>
              <w:t>[</w:t>
            </w:r>
            <w:r w:rsidR="00B0702C">
              <w:rPr>
                <w:bCs/>
                <w:color w:val="002060"/>
                <w:sz w:val="22"/>
                <w:szCs w:val="22"/>
              </w:rPr>
              <w:t>R</w:t>
            </w:r>
            <w:r w:rsidR="00B7323E">
              <w:rPr>
                <w:bCs/>
                <w:color w:val="002060"/>
                <w:sz w:val="22"/>
                <w:szCs w:val="22"/>
              </w:rPr>
              <w:t xml:space="preserve">epayment </w:t>
            </w:r>
            <w:r w:rsidR="00B0702C">
              <w:rPr>
                <w:bCs/>
                <w:color w:val="002060"/>
                <w:sz w:val="22"/>
                <w:szCs w:val="22"/>
              </w:rPr>
              <w:t>P</w:t>
            </w:r>
            <w:r w:rsidR="00B7323E">
              <w:rPr>
                <w:bCs/>
                <w:color w:val="002060"/>
                <w:sz w:val="22"/>
                <w:szCs w:val="22"/>
              </w:rPr>
              <w:t xml:space="preserve">rotection </w:t>
            </w:r>
            <w:r w:rsidR="00B0702C">
              <w:rPr>
                <w:bCs/>
                <w:color w:val="002060"/>
                <w:sz w:val="22"/>
                <w:szCs w:val="22"/>
              </w:rPr>
              <w:t>I</w:t>
            </w:r>
            <w:r w:rsidR="00B7323E">
              <w:rPr>
                <w:bCs/>
                <w:color w:val="002060"/>
                <w:sz w:val="22"/>
                <w:szCs w:val="22"/>
              </w:rPr>
              <w:t>nsurance</w:t>
            </w:r>
            <w:r w:rsidR="003B702A">
              <w:rPr>
                <w:bCs/>
                <w:color w:val="002060"/>
                <w:sz w:val="22"/>
                <w:szCs w:val="22"/>
              </w:rPr>
              <w:t xml:space="preserve"> (RPI)</w:t>
            </w:r>
            <w:r w:rsidR="00B0702C">
              <w:rPr>
                <w:bCs/>
                <w:color w:val="002060"/>
                <w:sz w:val="22"/>
                <w:szCs w:val="22"/>
              </w:rPr>
              <w:t xml:space="preserve">: </w:t>
            </w:r>
            <w:r>
              <w:rPr>
                <w:bCs/>
                <w:color w:val="002060"/>
                <w:sz w:val="22"/>
                <w:szCs w:val="22"/>
              </w:rPr>
              <w:t xml:space="preserve"> The credit union, when acting as an insurance intermediary, obtains your personal data including your special category data, for onward transmission to the relevant insurer. A credit union member will complete the online application with you and a statement of suitability will be provided to you, a copy of which will be retained on file by the credit union. </w:t>
            </w:r>
          </w:p>
        </w:tc>
      </w:tr>
      <w:tr w:rsidR="007D1790" w:rsidRPr="00D23F23" w14:paraId="6ADE8D2F" w14:textId="77777777" w:rsidTr="002A7EA6">
        <w:tc>
          <w:tcPr>
            <w:tcW w:w="10632" w:type="dxa"/>
            <w:gridSpan w:val="4"/>
            <w:tcBorders>
              <w:top w:val="nil"/>
              <w:left w:val="single" w:sz="4" w:space="0" w:color="auto"/>
              <w:bottom w:val="nil"/>
              <w:right w:val="single" w:sz="4" w:space="0" w:color="auto"/>
            </w:tcBorders>
          </w:tcPr>
          <w:p w14:paraId="63951F4C" w14:textId="77777777" w:rsidR="00C95602" w:rsidRPr="00D23F23" w:rsidRDefault="00C95602" w:rsidP="003D7199">
            <w:pPr>
              <w:rPr>
                <w:sz w:val="22"/>
                <w:szCs w:val="22"/>
                <w:lang w:val="en-IE"/>
              </w:rPr>
            </w:pPr>
          </w:p>
        </w:tc>
      </w:tr>
      <w:tr w:rsidR="007D1790" w:rsidRPr="00D23F23" w14:paraId="3455D864" w14:textId="77777777" w:rsidTr="002A7EA6">
        <w:tc>
          <w:tcPr>
            <w:tcW w:w="10632" w:type="dxa"/>
            <w:gridSpan w:val="4"/>
            <w:tcBorders>
              <w:top w:val="nil"/>
              <w:left w:val="single" w:sz="4" w:space="0" w:color="auto"/>
              <w:bottom w:val="single" w:sz="4" w:space="0" w:color="auto"/>
              <w:right w:val="single" w:sz="4" w:space="0" w:color="auto"/>
            </w:tcBorders>
          </w:tcPr>
          <w:p w14:paraId="76DB3776" w14:textId="77777777" w:rsidR="007D1790" w:rsidRDefault="00255715" w:rsidP="00665EBC">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Member Service: </w:t>
            </w:r>
            <w:r w:rsidRPr="00D23F23">
              <w:rPr>
                <w:color w:val="002060"/>
                <w:sz w:val="22"/>
                <w:szCs w:val="22"/>
                <w:lang w:val="en-IE"/>
              </w:rPr>
              <w:t>To help us improve our service to you, we may use information about your account to help us improve our services to you.</w:t>
            </w:r>
          </w:p>
          <w:p w14:paraId="52EB9F94" w14:textId="77777777" w:rsidR="00E901C0" w:rsidRPr="00D23F23" w:rsidRDefault="00E901C0" w:rsidP="00665EBC">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02BDEDF1" w14:textId="77777777" w:rsidTr="002A7EA6">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5C5B562F" w14:textId="77777777"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drawing>
                <wp:anchor distT="0" distB="0" distL="114300" distR="114300" simplePos="0" relativeHeight="251661312" behindDoc="0" locked="0" layoutInCell="1" allowOverlap="1" wp14:anchorId="1F1DA24F" wp14:editId="4EE871A9">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gridSpan w:val="3"/>
            <w:tcBorders>
              <w:top w:val="single" w:sz="4" w:space="0" w:color="auto"/>
              <w:left w:val="nil"/>
              <w:bottom w:val="single" w:sz="4" w:space="0" w:color="auto"/>
              <w:right w:val="single" w:sz="4" w:space="0" w:color="auto"/>
            </w:tcBorders>
            <w:shd w:val="clear" w:color="auto" w:fill="DBE5F1" w:themeFill="accent1" w:themeFillTint="33"/>
          </w:tcPr>
          <w:p w14:paraId="37062B75" w14:textId="77777777"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3A42F4CE" w14:textId="77777777" w:rsidTr="002A7EA6">
        <w:tc>
          <w:tcPr>
            <w:tcW w:w="10632" w:type="dxa"/>
            <w:gridSpan w:val="4"/>
            <w:tcBorders>
              <w:top w:val="single" w:sz="4" w:space="0" w:color="auto"/>
              <w:left w:val="single" w:sz="4" w:space="0" w:color="auto"/>
              <w:bottom w:val="nil"/>
              <w:right w:val="single" w:sz="4" w:space="0" w:color="auto"/>
            </w:tcBorders>
          </w:tcPr>
          <w:p w14:paraId="4B5DE023" w14:textId="77777777"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6B6C7149" w14:textId="77777777" w:rsidR="00171819" w:rsidRPr="00D23F23" w:rsidRDefault="00171819" w:rsidP="00EC6B9D">
            <w:pPr>
              <w:spacing w:after="0" w:line="240" w:lineRule="auto"/>
              <w:contextualSpacing/>
              <w:jc w:val="both"/>
              <w:rPr>
                <w:b/>
                <w:bCs/>
                <w:color w:val="002060"/>
                <w:sz w:val="22"/>
                <w:szCs w:val="22"/>
                <w:lang w:val="en-US" w:eastAsia="en-GB"/>
              </w:rPr>
            </w:pPr>
            <w:r w:rsidRPr="00171819">
              <w:rPr>
                <w:b/>
                <w:color w:val="002060"/>
                <w:sz w:val="22"/>
                <w:szCs w:val="22"/>
                <w:lang w:val="en-IE"/>
              </w:rPr>
              <w:t>Purpose of the loan:</w:t>
            </w:r>
            <w:r>
              <w:rPr>
                <w:color w:val="002060"/>
                <w:sz w:val="22"/>
                <w:szCs w:val="22"/>
                <w:lang w:val="en-IE"/>
              </w:rPr>
              <w:t xml:space="preserve"> We are obliged to ensure that the purpose for the loan falls into one of our categories of lending.</w:t>
            </w:r>
          </w:p>
        </w:tc>
      </w:tr>
      <w:tr w:rsidR="007D1790" w:rsidRPr="00D23F23" w14:paraId="310B1F24" w14:textId="77777777" w:rsidTr="002A7EA6">
        <w:tc>
          <w:tcPr>
            <w:tcW w:w="10632" w:type="dxa"/>
            <w:gridSpan w:val="4"/>
            <w:tcBorders>
              <w:top w:val="nil"/>
              <w:left w:val="single" w:sz="4" w:space="0" w:color="auto"/>
              <w:bottom w:val="nil"/>
              <w:right w:val="single" w:sz="4" w:space="0" w:color="auto"/>
            </w:tcBorders>
          </w:tcPr>
          <w:p w14:paraId="35B66345" w14:textId="77777777"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Compliance with our anti-money laundering and combating terrorist financing ob</w:t>
            </w:r>
            <w:r w:rsidR="00F85E91">
              <w:rPr>
                <w:b/>
                <w:bCs/>
                <w:color w:val="002060"/>
                <w:sz w:val="22"/>
                <w:szCs w:val="22"/>
                <w:lang w:val="en-IE" w:eastAsia="en-GB"/>
              </w:rPr>
              <w:t>ligations:</w:t>
            </w:r>
            <w:r w:rsidR="00F85E91" w:rsidRPr="004F4826">
              <w:rPr>
                <w:b/>
                <w:bCs/>
                <w:color w:val="FF0000"/>
                <w:sz w:val="22"/>
                <w:szCs w:val="22"/>
                <w:lang w:val="en-IE" w:eastAsia="en-GB"/>
              </w:rPr>
              <w:t xml:space="preserve"> </w:t>
            </w:r>
            <w:r w:rsidR="00F85E91" w:rsidRPr="0093151B">
              <w:rPr>
                <w:bCs/>
                <w:color w:val="17365D" w:themeColor="text2" w:themeShade="BF"/>
                <w:sz w:val="22"/>
                <w:szCs w:val="22"/>
                <w:lang w:val="en-IE" w:eastAsia="en-GB"/>
              </w:rPr>
              <w:t>T</w:t>
            </w:r>
            <w:r w:rsidRPr="0093151B">
              <w:rPr>
                <w:color w:val="17365D" w:themeColor="text2" w:themeShade="BF"/>
                <w:sz w:val="22"/>
                <w:szCs w:val="22"/>
                <w:lang w:val="en-IE"/>
              </w:rPr>
              <w:t xml:space="preserve">he </w:t>
            </w:r>
            <w:r w:rsidRPr="00D23F23">
              <w:rPr>
                <w:color w:val="002060"/>
                <w:sz w:val="22"/>
                <w:szCs w:val="22"/>
                <w:lang w:val="en-IE"/>
              </w:rPr>
              <w:t xml:space="preserve">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xml:space="preserve">, as amended by Part 2 of the Criminal Justice Act 2013 (“the Act”), </w:t>
            </w:r>
            <w:r w:rsidR="00A37C32" w:rsidRPr="00D23F23">
              <w:rPr>
                <w:rFonts w:asciiTheme="minorHAnsi" w:hAnsiTheme="minorHAnsi"/>
                <w:color w:val="002060"/>
                <w:sz w:val="22"/>
                <w:szCs w:val="22"/>
              </w:rPr>
              <w:t xml:space="preserve"> </w:t>
            </w:r>
          </w:p>
        </w:tc>
      </w:tr>
      <w:tr w:rsidR="007D1790" w:rsidRPr="00D23F23" w14:paraId="7BF6C4D2" w14:textId="77777777" w:rsidTr="002A7EA6">
        <w:tc>
          <w:tcPr>
            <w:tcW w:w="10632" w:type="dxa"/>
            <w:gridSpan w:val="4"/>
            <w:tcBorders>
              <w:top w:val="nil"/>
              <w:left w:val="single" w:sz="4" w:space="0" w:color="auto"/>
              <w:bottom w:val="nil"/>
              <w:right w:val="single" w:sz="4" w:space="0" w:color="auto"/>
            </w:tcBorders>
          </w:tcPr>
          <w:p w14:paraId="12B67016" w14:textId="77777777"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tc>
      </w:tr>
      <w:tr w:rsidR="006570F5" w:rsidRPr="00D23F23" w14:paraId="50FBCD01" w14:textId="77777777" w:rsidTr="002A7EA6">
        <w:tc>
          <w:tcPr>
            <w:tcW w:w="10632" w:type="dxa"/>
            <w:gridSpan w:val="4"/>
            <w:tcBorders>
              <w:top w:val="nil"/>
              <w:left w:val="single" w:sz="4" w:space="0" w:color="auto"/>
              <w:bottom w:val="nil"/>
              <w:right w:val="single" w:sz="4" w:space="0" w:color="auto"/>
            </w:tcBorders>
          </w:tcPr>
          <w:p w14:paraId="44E99B68" w14:textId="77777777" w:rsidR="006570F5" w:rsidRPr="00D23F23" w:rsidRDefault="006570F5" w:rsidP="00236B11">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w:t>
            </w:r>
            <w:r w:rsidRPr="00D23F23">
              <w:rPr>
                <w:bCs/>
                <w:color w:val="002060"/>
                <w:sz w:val="22"/>
                <w:szCs w:val="22"/>
                <w:lang w:val="en-IE" w:eastAsia="en-GB"/>
              </w:rPr>
              <w:t xml:space="preserve">to the </w:t>
            </w:r>
            <w:r w:rsidR="001E3EF7" w:rsidRPr="00D23F23">
              <w:rPr>
                <w:bCs/>
                <w:color w:val="002060"/>
                <w:sz w:val="22"/>
                <w:szCs w:val="22"/>
                <w:lang w:val="en-IE" w:eastAsia="en-GB"/>
              </w:rPr>
              <w:t>CCR.</w:t>
            </w:r>
            <w:r w:rsidRPr="00D23F23">
              <w:rPr>
                <w:b/>
                <w:bCs/>
                <w:color w:val="002060"/>
                <w:sz w:val="22"/>
                <w:szCs w:val="22"/>
                <w:lang w:val="en-IE" w:eastAsia="en-GB"/>
              </w:rPr>
              <w:t xml:space="preserve"> </w:t>
            </w:r>
          </w:p>
        </w:tc>
      </w:tr>
      <w:tr w:rsidR="00404B1A" w:rsidRPr="00D23F23" w14:paraId="4FA905B8" w14:textId="77777777" w:rsidTr="002A7EA6">
        <w:tc>
          <w:tcPr>
            <w:tcW w:w="10632" w:type="dxa"/>
            <w:gridSpan w:val="4"/>
            <w:tcBorders>
              <w:top w:val="nil"/>
              <w:left w:val="single" w:sz="4" w:space="0" w:color="auto"/>
              <w:bottom w:val="nil"/>
              <w:right w:val="single" w:sz="4" w:space="0" w:color="auto"/>
            </w:tcBorders>
          </w:tcPr>
          <w:p w14:paraId="66F4929A" w14:textId="77777777" w:rsidR="00185C61" w:rsidRPr="00D23F23" w:rsidRDefault="00404B1A" w:rsidP="00185C61">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House Loan: </w:t>
            </w:r>
            <w:r w:rsidRPr="00D23F23">
              <w:rPr>
                <w:bCs/>
                <w:color w:val="002060"/>
                <w:sz w:val="22"/>
                <w:szCs w:val="22"/>
                <w:lang w:val="en-IE" w:eastAsia="en-GB"/>
              </w:rPr>
              <w:t>Where you obtain a house loan from us</w:t>
            </w:r>
            <w:r w:rsidR="008A5B57" w:rsidRPr="00D23F23">
              <w:rPr>
                <w:bCs/>
                <w:color w:val="002060"/>
                <w:sz w:val="22"/>
                <w:szCs w:val="22"/>
                <w:lang w:val="en-IE" w:eastAsia="en-GB"/>
              </w:rPr>
              <w:t>,</w:t>
            </w:r>
            <w:r w:rsidR="00BE27B9" w:rsidRPr="00D23F23">
              <w:rPr>
                <w:bCs/>
                <w:color w:val="002060"/>
                <w:sz w:val="22"/>
                <w:szCs w:val="22"/>
                <w:lang w:val="en-IE" w:eastAsia="en-GB"/>
              </w:rPr>
              <w:t xml:space="preserve"> it will be necessary for the credit union </w:t>
            </w:r>
            <w:r w:rsidRPr="00D23F23">
              <w:rPr>
                <w:bCs/>
                <w:color w:val="002060"/>
                <w:sz w:val="22"/>
                <w:szCs w:val="22"/>
                <w:lang w:val="en-IE" w:eastAsia="en-GB"/>
              </w:rPr>
              <w:t>to obt</w:t>
            </w:r>
            <w:r w:rsidR="007A3B0E" w:rsidRPr="00D23F23">
              <w:rPr>
                <w:bCs/>
                <w:color w:val="002060"/>
                <w:sz w:val="22"/>
                <w:szCs w:val="22"/>
                <w:lang w:val="en-IE" w:eastAsia="en-GB"/>
              </w:rPr>
              <w:t>ain a first legal charge on the property to be purchased</w:t>
            </w:r>
            <w:r w:rsidRPr="00D23F23">
              <w:rPr>
                <w:bCs/>
                <w:color w:val="002060"/>
                <w:sz w:val="22"/>
                <w:szCs w:val="22"/>
                <w:lang w:val="en-IE" w:eastAsia="en-GB"/>
              </w:rPr>
              <w:t xml:space="preserve"> and it will be necessary for </w:t>
            </w:r>
            <w:r w:rsidR="008A5B57" w:rsidRPr="00D23F23">
              <w:rPr>
                <w:bCs/>
                <w:color w:val="002060"/>
                <w:sz w:val="22"/>
                <w:szCs w:val="22"/>
                <w:lang w:val="en-IE" w:eastAsia="en-GB"/>
              </w:rPr>
              <w:t xml:space="preserve">us to process your personal data in order to </w:t>
            </w:r>
            <w:r w:rsidR="007A6C9E" w:rsidRPr="00D23F23">
              <w:rPr>
                <w:bCs/>
                <w:color w:val="002060"/>
                <w:sz w:val="22"/>
                <w:szCs w:val="22"/>
                <w:lang w:val="en-IE" w:eastAsia="en-GB"/>
              </w:rPr>
              <w:t>register this charge or have this charge registered on our behalf.</w:t>
            </w:r>
          </w:p>
        </w:tc>
      </w:tr>
      <w:tr w:rsidR="00414AD0" w:rsidRPr="00D23F23" w14:paraId="722C603D" w14:textId="77777777" w:rsidTr="002A7EA6">
        <w:tc>
          <w:tcPr>
            <w:tcW w:w="10632" w:type="dxa"/>
            <w:gridSpan w:val="4"/>
            <w:tcBorders>
              <w:top w:val="nil"/>
              <w:left w:val="single" w:sz="4" w:space="0" w:color="auto"/>
              <w:bottom w:val="single" w:sz="4" w:space="0" w:color="auto"/>
              <w:right w:val="single" w:sz="4" w:space="0" w:color="auto"/>
            </w:tcBorders>
          </w:tcPr>
          <w:p w14:paraId="224D53A4" w14:textId="77777777" w:rsidR="00414AD0" w:rsidRDefault="00F46F26" w:rsidP="00F46F26">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p w14:paraId="0B8E6E5B" w14:textId="77777777" w:rsidR="00E901C0" w:rsidRPr="00D23F23" w:rsidRDefault="00E901C0" w:rsidP="00F46F26">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112A077A" w14:textId="77777777" w:rsidTr="002A7EA6">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2B74F36E" w14:textId="7777777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465D4CBE" wp14:editId="0455E187">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gridSpan w:val="3"/>
            <w:tcBorders>
              <w:top w:val="single" w:sz="4" w:space="0" w:color="auto"/>
              <w:left w:val="nil"/>
              <w:bottom w:val="single" w:sz="4" w:space="0" w:color="auto"/>
              <w:right w:val="single" w:sz="4" w:space="0" w:color="auto"/>
            </w:tcBorders>
            <w:shd w:val="clear" w:color="auto" w:fill="DBE5F1" w:themeFill="accent1" w:themeFillTint="33"/>
          </w:tcPr>
          <w:p w14:paraId="40AB92C3" w14:textId="77777777"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3BB51690" w14:textId="77777777" w:rsidTr="002A7EA6">
        <w:tc>
          <w:tcPr>
            <w:tcW w:w="10632" w:type="dxa"/>
            <w:gridSpan w:val="4"/>
            <w:tcBorders>
              <w:top w:val="single" w:sz="4" w:space="0" w:color="auto"/>
              <w:left w:val="single" w:sz="4" w:space="0" w:color="auto"/>
              <w:bottom w:val="nil"/>
              <w:right w:val="single" w:sz="4" w:space="0" w:color="auto"/>
            </w:tcBorders>
            <w:shd w:val="clear" w:color="auto" w:fill="auto"/>
          </w:tcPr>
          <w:p w14:paraId="146D957C" w14:textId="77777777"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Credit Assessment and Credit Reference Agencies:</w:t>
            </w:r>
          </w:p>
          <w:p w14:paraId="4B0C786F" w14:textId="77777777"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455C10">
              <w:rPr>
                <w:rFonts w:asciiTheme="minorHAnsi" w:hAnsiTheme="minorHAnsi" w:cs="NeueHaasGroteskDisp Std Lt"/>
                <w:color w:val="002060"/>
                <w:sz w:val="22"/>
                <w:szCs w:val="22"/>
              </w:rPr>
              <w:t xml:space="preserve"> </w:t>
            </w:r>
            <w:r w:rsidR="00C23601">
              <w:rPr>
                <w:rFonts w:asciiTheme="minorHAnsi" w:hAnsiTheme="minorHAnsi" w:cs="NeueHaasGroteskDisp Std Lt"/>
                <w:color w:val="002060"/>
                <w:sz w:val="22"/>
                <w:szCs w:val="22"/>
              </w:rPr>
              <w:t xml:space="preserve">. </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3875119E"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2"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E31A553" w14:textId="77777777" w:rsidR="00AD763B" w:rsidRDefault="00DA1D18" w:rsidP="00CC4BBD">
            <w:pPr>
              <w:jc w:val="both"/>
              <w:rPr>
                <w:color w:val="002060"/>
                <w:sz w:val="22"/>
                <w:szCs w:val="22"/>
              </w:rPr>
            </w:pPr>
            <w:r w:rsidRPr="00D23F23">
              <w:rPr>
                <w:color w:val="002060"/>
                <w:sz w:val="22"/>
                <w:szCs w:val="22"/>
              </w:rPr>
              <w:t xml:space="preserve">Please review ICB’s Fair Processing Notice which is available at </w:t>
            </w:r>
            <w:hyperlink r:id="rId13"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 xml:space="preserve">personal </w:t>
            </w:r>
            <w:r w:rsidR="006C6F2D" w:rsidRPr="000E3EAB">
              <w:rPr>
                <w:color w:val="002060"/>
                <w:sz w:val="22"/>
                <w:szCs w:val="22"/>
              </w:rPr>
              <w:t>data</w:t>
            </w:r>
            <w:r w:rsidRPr="007D67F3">
              <w:rPr>
                <w:color w:val="002060"/>
                <w:sz w:val="22"/>
                <w:szCs w:val="22"/>
              </w:rPr>
              <w:t>.</w:t>
            </w:r>
          </w:p>
          <w:p w14:paraId="51A05391" w14:textId="77777777" w:rsidR="00022D02" w:rsidRDefault="00022D02" w:rsidP="00CC4BBD">
            <w:pPr>
              <w:jc w:val="both"/>
              <w:rPr>
                <w:color w:val="002060"/>
                <w:sz w:val="22"/>
                <w:szCs w:val="22"/>
              </w:rPr>
            </w:pPr>
          </w:p>
          <w:p w14:paraId="0EB2C99B" w14:textId="77777777" w:rsidR="00022D02" w:rsidRPr="007D67F3" w:rsidRDefault="00022D02" w:rsidP="00CC4BBD">
            <w:pPr>
              <w:jc w:val="both"/>
              <w:rPr>
                <w:color w:val="002060"/>
                <w:sz w:val="22"/>
                <w:szCs w:val="22"/>
              </w:rPr>
            </w:pPr>
          </w:p>
          <w:p w14:paraId="7BECF04F" w14:textId="77777777" w:rsidR="003B702A" w:rsidRPr="002A7EA6" w:rsidRDefault="00027717" w:rsidP="007D67F3">
            <w:pPr>
              <w:rPr>
                <w:b/>
                <w:color w:val="002060"/>
                <w:sz w:val="22"/>
                <w:szCs w:val="22"/>
              </w:rPr>
            </w:pPr>
            <w:r w:rsidRPr="002A7EA6">
              <w:rPr>
                <w:b/>
                <w:color w:val="002060"/>
              </w:rPr>
              <w:t xml:space="preserve">Mortgage </w:t>
            </w:r>
            <w:r w:rsidR="000B5C47" w:rsidRPr="002A7EA6">
              <w:rPr>
                <w:b/>
                <w:color w:val="002060"/>
              </w:rPr>
              <w:t>Lending</w:t>
            </w:r>
            <w:r w:rsidR="003B702A" w:rsidRPr="002A7EA6">
              <w:rPr>
                <w:b/>
                <w:color w:val="002060"/>
              </w:rPr>
              <w:t xml:space="preserve"> and transfer/assignment of mortgage</w:t>
            </w:r>
          </w:p>
          <w:p w14:paraId="4BCBFEF5" w14:textId="77777777" w:rsidR="000B5C47" w:rsidRPr="007D67F3" w:rsidRDefault="00DA45FF" w:rsidP="007D67F3">
            <w:pPr>
              <w:rPr>
                <w:color w:val="002060"/>
                <w:sz w:val="22"/>
                <w:szCs w:val="22"/>
              </w:rPr>
            </w:pPr>
            <w:r w:rsidRPr="007D67F3">
              <w:rPr>
                <w:color w:val="002060"/>
                <w:sz w:val="22"/>
                <w:szCs w:val="22"/>
              </w:rPr>
              <w:t>When assessing your application for a mortgage loan the credit union may use the information which it obtains about you and the secured property</w:t>
            </w:r>
            <w:r w:rsidR="004F4826" w:rsidRPr="007D67F3">
              <w:rPr>
                <w:color w:val="002060"/>
                <w:sz w:val="22"/>
                <w:szCs w:val="22"/>
              </w:rPr>
              <w:t>,</w:t>
            </w:r>
            <w:r w:rsidRPr="007D67F3">
              <w:rPr>
                <w:color w:val="002060"/>
                <w:sz w:val="22"/>
                <w:szCs w:val="22"/>
              </w:rPr>
              <w:t xml:space="preserve"> for the purposes of servicing the mortgage and the secured property, credit checks which may involve </w:t>
            </w:r>
            <w:r w:rsidR="00C83370" w:rsidRPr="007D67F3">
              <w:rPr>
                <w:color w:val="002060"/>
                <w:sz w:val="22"/>
                <w:szCs w:val="22"/>
              </w:rPr>
              <w:t>group reporting and management purposes,</w:t>
            </w:r>
            <w:r w:rsidRPr="007D67F3">
              <w:rPr>
                <w:color w:val="002060"/>
                <w:sz w:val="22"/>
                <w:szCs w:val="22"/>
              </w:rPr>
              <w:t xml:space="preserve"> any transfers or other dealings with the secured property, the mortgage and the mortgage conditions</w:t>
            </w:r>
            <w:r w:rsidR="003B702A">
              <w:rPr>
                <w:color w:val="002060"/>
                <w:sz w:val="22"/>
                <w:szCs w:val="22"/>
              </w:rPr>
              <w:t>.</w:t>
            </w:r>
          </w:p>
          <w:p w14:paraId="6C00EB5F" w14:textId="77777777" w:rsidR="00DA45FF" w:rsidRPr="007D67F3" w:rsidRDefault="00DA45FF" w:rsidP="007D67F3">
            <w:pPr>
              <w:rPr>
                <w:rFonts w:asciiTheme="minorHAnsi" w:hAnsiTheme="minorHAnsi"/>
                <w:color w:val="002060"/>
                <w:sz w:val="22"/>
                <w:szCs w:val="22"/>
              </w:rPr>
            </w:pPr>
            <w:r w:rsidRPr="007D67F3">
              <w:rPr>
                <w:rFonts w:asciiTheme="minorHAnsi" w:hAnsiTheme="minorHAnsi"/>
                <w:color w:val="002060"/>
                <w:sz w:val="22"/>
                <w:szCs w:val="22"/>
              </w:rPr>
              <w:t xml:space="preserve">The credit union may share the information it obtains when assessing your application </w:t>
            </w:r>
            <w:r w:rsidR="004B2513" w:rsidRPr="007D67F3">
              <w:rPr>
                <w:rFonts w:asciiTheme="minorHAnsi" w:hAnsiTheme="minorHAnsi"/>
                <w:color w:val="002060"/>
                <w:sz w:val="22"/>
                <w:szCs w:val="22"/>
              </w:rPr>
              <w:t>for a mortgage loan for the sa</w:t>
            </w:r>
            <w:r w:rsidR="004F4826" w:rsidRPr="007D67F3">
              <w:rPr>
                <w:rFonts w:asciiTheme="minorHAnsi" w:hAnsiTheme="minorHAnsi"/>
                <w:color w:val="002060"/>
                <w:sz w:val="22"/>
                <w:szCs w:val="22"/>
              </w:rPr>
              <w:t>id purposes and for</w:t>
            </w:r>
            <w:r w:rsidR="004B2513" w:rsidRPr="007D67F3">
              <w:rPr>
                <w:rFonts w:asciiTheme="minorHAnsi" w:hAnsiTheme="minorHAnsi"/>
                <w:color w:val="002060"/>
                <w:sz w:val="22"/>
                <w:szCs w:val="22"/>
              </w:rPr>
              <w:t xml:space="preserve"> the following: </w:t>
            </w:r>
          </w:p>
          <w:p w14:paraId="7A528AB4" w14:textId="77777777" w:rsidR="004B2513" w:rsidRPr="007D67F3" w:rsidRDefault="004B2513"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t xml:space="preserve">any (or any proposed) </w:t>
            </w:r>
            <w:r w:rsidR="00E22A79" w:rsidRPr="007D67F3">
              <w:rPr>
                <w:rFonts w:asciiTheme="minorHAnsi" w:hAnsiTheme="minorHAnsi"/>
                <w:color w:val="002060"/>
                <w:sz w:val="22"/>
                <w:szCs w:val="22"/>
              </w:rPr>
              <w:t xml:space="preserve">assignee, transferee, mortgagee, </w:t>
            </w:r>
            <w:proofErr w:type="spellStart"/>
            <w:r w:rsidR="00E22A79" w:rsidRPr="007D67F3">
              <w:rPr>
                <w:rFonts w:asciiTheme="minorHAnsi" w:hAnsiTheme="minorHAnsi"/>
                <w:color w:val="002060"/>
                <w:sz w:val="22"/>
                <w:szCs w:val="22"/>
              </w:rPr>
              <w:t>chargee</w:t>
            </w:r>
            <w:proofErr w:type="spellEnd"/>
            <w:r w:rsidR="00E22A79" w:rsidRPr="007D67F3">
              <w:rPr>
                <w:rFonts w:asciiTheme="minorHAnsi" w:hAnsiTheme="minorHAnsi"/>
                <w:color w:val="002060"/>
                <w:sz w:val="22"/>
                <w:szCs w:val="22"/>
              </w:rPr>
              <w:t xml:space="preserve"> ,sub-mortgagee, sub-</w:t>
            </w:r>
            <w:proofErr w:type="spellStart"/>
            <w:r w:rsidR="00E22A79" w:rsidRPr="007D67F3">
              <w:rPr>
                <w:rFonts w:asciiTheme="minorHAnsi" w:hAnsiTheme="minorHAnsi"/>
                <w:color w:val="002060"/>
                <w:sz w:val="22"/>
                <w:szCs w:val="22"/>
              </w:rPr>
              <w:t>chargee</w:t>
            </w:r>
            <w:proofErr w:type="spellEnd"/>
            <w:r w:rsidR="00E22A79" w:rsidRPr="007D67F3">
              <w:rPr>
                <w:rFonts w:asciiTheme="minorHAnsi" w:hAnsiTheme="minorHAnsi"/>
                <w:color w:val="002060"/>
                <w:sz w:val="22"/>
                <w:szCs w:val="22"/>
              </w:rPr>
              <w:t>, trustee or other grantee or dispose or successor and their respective officers employees agents and advisers</w:t>
            </w:r>
            <w:r w:rsidR="002609DE">
              <w:rPr>
                <w:rFonts w:asciiTheme="minorHAnsi" w:hAnsiTheme="minorHAnsi"/>
                <w:color w:val="002060"/>
                <w:sz w:val="22"/>
                <w:szCs w:val="22"/>
              </w:rPr>
              <w:t>;</w:t>
            </w:r>
          </w:p>
          <w:p w14:paraId="4BA00A82" w14:textId="77777777" w:rsidR="00E22A79" w:rsidRPr="007D67F3" w:rsidRDefault="00E22A79"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t>any other person direc</w:t>
            </w:r>
            <w:r w:rsidR="00C83370" w:rsidRPr="007D67F3">
              <w:rPr>
                <w:rFonts w:asciiTheme="minorHAnsi" w:hAnsiTheme="minorHAnsi"/>
                <w:color w:val="002060"/>
                <w:sz w:val="22"/>
                <w:szCs w:val="22"/>
              </w:rPr>
              <w:t>tly or</w:t>
            </w:r>
            <w:r w:rsidRPr="007D67F3">
              <w:rPr>
                <w:rFonts w:asciiTheme="minorHAnsi" w:hAnsiTheme="minorHAnsi"/>
                <w:color w:val="002060"/>
                <w:sz w:val="22"/>
                <w:szCs w:val="22"/>
              </w:rPr>
              <w:t xml:space="preserve"> indirectly participating in or promoting or underwriting or managing or auditing (or proposing to do so ) any transfer, assignment disposal, mortgage, charge, sub-mortgage, sub-charge, trust securitization scheme, mortgage backed promissory note facility or other transaction or arrangement relating to or involving the mortgage and the conditions attached to the mortgage</w:t>
            </w:r>
            <w:r w:rsidR="002609DE">
              <w:rPr>
                <w:rFonts w:asciiTheme="minorHAnsi" w:hAnsiTheme="minorHAnsi"/>
                <w:color w:val="002060"/>
                <w:sz w:val="22"/>
                <w:szCs w:val="22"/>
              </w:rPr>
              <w:t>;</w:t>
            </w:r>
            <w:r w:rsidR="00C23601">
              <w:rPr>
                <w:rFonts w:asciiTheme="minorHAnsi" w:hAnsiTheme="minorHAnsi"/>
                <w:color w:val="002060"/>
                <w:sz w:val="22"/>
                <w:szCs w:val="22"/>
              </w:rPr>
              <w:t xml:space="preserve"> </w:t>
            </w:r>
          </w:p>
          <w:p w14:paraId="55C00573" w14:textId="77777777" w:rsidR="00E22A79" w:rsidRPr="007D67F3" w:rsidRDefault="00E22A79"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t>agents and advisers of your credit union</w:t>
            </w:r>
            <w:r w:rsidR="00EE20D5" w:rsidRPr="007D67F3">
              <w:rPr>
                <w:rFonts w:asciiTheme="minorHAnsi" w:hAnsiTheme="minorHAnsi"/>
                <w:color w:val="002060"/>
                <w:sz w:val="22"/>
                <w:szCs w:val="22"/>
              </w:rPr>
              <w:t xml:space="preserve"> and</w:t>
            </w:r>
          </w:p>
          <w:p w14:paraId="429E0004" w14:textId="77777777" w:rsidR="0009247E" w:rsidRPr="007D67F3" w:rsidRDefault="0009247E"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t xml:space="preserve">Any other party to whom you have agreed the credit union may disclose your information, each of whom in turn may use that information for the above and other purposes which have been disclosed to you. </w:t>
            </w:r>
          </w:p>
          <w:p w14:paraId="4273813B" w14:textId="77777777" w:rsidR="000E3EAB" w:rsidRPr="007D67F3" w:rsidRDefault="000E3EAB" w:rsidP="007D67F3">
            <w:pPr>
              <w:rPr>
                <w:rFonts w:asciiTheme="minorHAnsi" w:hAnsiTheme="minorHAnsi"/>
                <w:color w:val="002060"/>
                <w:sz w:val="22"/>
                <w:szCs w:val="22"/>
              </w:rPr>
            </w:pPr>
          </w:p>
          <w:p w14:paraId="64317DDD" w14:textId="77777777" w:rsidR="002609DE" w:rsidRDefault="00F40891" w:rsidP="007D67F3">
            <w:pPr>
              <w:rPr>
                <w:rFonts w:asciiTheme="minorHAnsi" w:hAnsiTheme="minorHAnsi"/>
                <w:color w:val="002060"/>
                <w:sz w:val="22"/>
                <w:szCs w:val="22"/>
              </w:rPr>
            </w:pPr>
            <w:r w:rsidRPr="007D67F3">
              <w:rPr>
                <w:rFonts w:asciiTheme="minorHAnsi" w:hAnsiTheme="minorHAnsi"/>
                <w:color w:val="002060"/>
                <w:sz w:val="22"/>
                <w:szCs w:val="22"/>
              </w:rPr>
              <w:t>You agree to notify your credit union without delay in the event of any change in your personal circumstances, to enable your credit union to comply with its obligations to keep information up to date.</w:t>
            </w:r>
          </w:p>
          <w:p w14:paraId="59B6616C" w14:textId="77777777" w:rsidR="00A522EC" w:rsidRPr="007D67F3" w:rsidRDefault="00F40891" w:rsidP="007D67F3">
            <w:pPr>
              <w:rPr>
                <w:color w:val="002060"/>
                <w:sz w:val="22"/>
                <w:szCs w:val="22"/>
              </w:rPr>
            </w:pPr>
            <w:r w:rsidRPr="002A7EA6">
              <w:rPr>
                <w:rFonts w:asciiTheme="minorHAnsi" w:hAnsiTheme="minorHAnsi"/>
                <w:b/>
                <w:color w:val="002060"/>
              </w:rPr>
              <w:t xml:space="preserve"> </w:t>
            </w:r>
            <w:r w:rsidR="00A522EC" w:rsidRPr="002A7EA6">
              <w:rPr>
                <w:b/>
                <w:color w:val="002060"/>
              </w:rPr>
              <w:t>Personal Data from others</w:t>
            </w:r>
          </w:p>
          <w:p w14:paraId="44C459C8" w14:textId="77777777" w:rsidR="00F85E91" w:rsidRPr="00C83370" w:rsidRDefault="00F40891" w:rsidP="00C83370">
            <w:pPr>
              <w:ind w:left="360"/>
              <w:jc w:val="both"/>
              <w:rPr>
                <w:color w:val="1F497D" w:themeColor="text2"/>
                <w:sz w:val="22"/>
                <w:szCs w:val="22"/>
              </w:rPr>
            </w:pPr>
            <w:r w:rsidRPr="007D67F3">
              <w:rPr>
                <w:color w:val="002060"/>
                <w:sz w:val="22"/>
                <w:szCs w:val="22"/>
              </w:rPr>
              <w:t>Where you provide to your credit union personal data relating to individuals ( which for these purposes shall include, without limitation , any employees, agents, spouses, partners and personal representatives of the persons included in the expression Mortgagor ) you warrant that you are acting in accordance with the requirements of the D</w:t>
            </w:r>
            <w:r w:rsidR="002609DE">
              <w:rPr>
                <w:color w:val="002060"/>
                <w:sz w:val="22"/>
                <w:szCs w:val="22"/>
              </w:rPr>
              <w:t xml:space="preserve">ata </w:t>
            </w:r>
            <w:r w:rsidRPr="007D67F3">
              <w:rPr>
                <w:color w:val="002060"/>
                <w:sz w:val="22"/>
                <w:szCs w:val="22"/>
              </w:rPr>
              <w:t>P</w:t>
            </w:r>
            <w:r w:rsidR="002609DE">
              <w:rPr>
                <w:color w:val="002060"/>
                <w:sz w:val="22"/>
                <w:szCs w:val="22"/>
              </w:rPr>
              <w:t xml:space="preserve">rotection </w:t>
            </w:r>
            <w:r w:rsidRPr="007D67F3">
              <w:rPr>
                <w:color w:val="002060"/>
                <w:sz w:val="22"/>
                <w:szCs w:val="22"/>
              </w:rPr>
              <w:t>A</w:t>
            </w:r>
            <w:r w:rsidR="002609DE">
              <w:rPr>
                <w:color w:val="002060"/>
                <w:sz w:val="22"/>
                <w:szCs w:val="22"/>
              </w:rPr>
              <w:t>ct</w:t>
            </w:r>
            <w:r w:rsidRPr="007D67F3">
              <w:rPr>
                <w:color w:val="002060"/>
                <w:sz w:val="22"/>
                <w:szCs w:val="22"/>
              </w:rPr>
              <w:t xml:space="preserve"> in providing that information to your credit union for the pu</w:t>
            </w:r>
            <w:r w:rsidR="00C83370" w:rsidRPr="007D67F3">
              <w:rPr>
                <w:color w:val="002060"/>
                <w:sz w:val="22"/>
                <w:szCs w:val="22"/>
              </w:rPr>
              <w:t xml:space="preserve">rposes set out in your mortgage </w:t>
            </w:r>
            <w:r w:rsidRPr="007D67F3">
              <w:rPr>
                <w:color w:val="002060"/>
                <w:sz w:val="22"/>
                <w:szCs w:val="22"/>
              </w:rPr>
              <w:t>for the purposes set out in this clause and for such other purposes as have been disclosed to you by your credit union prior to you providing such personal data to your credit union</w:t>
            </w:r>
            <w:r w:rsidR="008F02F5">
              <w:rPr>
                <w:color w:val="002060"/>
                <w:sz w:val="22"/>
                <w:szCs w:val="22"/>
              </w:rPr>
              <w:t>.</w:t>
            </w:r>
          </w:p>
        </w:tc>
      </w:tr>
      <w:tr w:rsidR="006D2059" w:rsidRPr="00D23F23" w14:paraId="414470BE" w14:textId="77777777" w:rsidTr="002A7EA6">
        <w:tc>
          <w:tcPr>
            <w:tcW w:w="5245" w:type="dxa"/>
            <w:gridSpan w:val="3"/>
            <w:tcBorders>
              <w:top w:val="nil"/>
              <w:left w:val="single" w:sz="4" w:space="0" w:color="auto"/>
              <w:bottom w:val="nil"/>
              <w:right w:val="nil"/>
            </w:tcBorders>
            <w:shd w:val="clear" w:color="auto" w:fill="auto"/>
          </w:tcPr>
          <w:p w14:paraId="2D2F620A" w14:textId="77777777" w:rsidR="002609DE" w:rsidRDefault="002609DE" w:rsidP="00AD763B">
            <w:pPr>
              <w:autoSpaceDE w:val="0"/>
              <w:autoSpaceDN w:val="0"/>
              <w:adjustRightInd w:val="0"/>
              <w:spacing w:after="0" w:line="240" w:lineRule="auto"/>
              <w:contextualSpacing/>
              <w:jc w:val="both"/>
              <w:rPr>
                <w:b/>
                <w:bCs/>
                <w:color w:val="002060"/>
                <w:sz w:val="22"/>
                <w:szCs w:val="22"/>
                <w:lang w:val="en-IE" w:eastAsia="en-GB"/>
              </w:rPr>
            </w:pPr>
          </w:p>
          <w:p w14:paraId="0DD0D74D" w14:textId="77777777" w:rsidR="006D2059" w:rsidRDefault="006D2059" w:rsidP="00AD763B">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 xml:space="preserve">Where you breach the loan agreement we may use the service of a debt collection agency, solicitors or other third parties to recover the debt. We will pass them details of the loan application in order that they </w:t>
            </w:r>
            <w:proofErr w:type="gramStart"/>
            <w:r w:rsidR="001640A3" w:rsidRPr="00D23F23">
              <w:rPr>
                <w:bCs/>
                <w:color w:val="002060"/>
                <w:sz w:val="22"/>
                <w:szCs w:val="22"/>
                <w:lang w:val="en-IE"/>
              </w:rPr>
              <w:t>make contact with</w:t>
            </w:r>
            <w:proofErr w:type="gramEnd"/>
            <w:r w:rsidR="001640A3" w:rsidRPr="00D23F23">
              <w:rPr>
                <w:bCs/>
                <w:color w:val="002060"/>
                <w:sz w:val="22"/>
                <w:szCs w:val="22"/>
                <w:lang w:val="en-IE"/>
              </w:rPr>
              <w:t xml:space="preserve"> you and details of the indebtedness in order that they recover the outstanding sums</w:t>
            </w:r>
            <w:r w:rsidR="009E5F7A">
              <w:rPr>
                <w:bCs/>
                <w:color w:val="002060"/>
                <w:sz w:val="22"/>
                <w:szCs w:val="22"/>
                <w:lang w:val="en-IE"/>
              </w:rPr>
              <w:t xml:space="preserve">. </w:t>
            </w:r>
            <w:r w:rsidRPr="009E5F7A">
              <w:rPr>
                <w:bCs/>
                <w:color w:val="002060"/>
                <w:sz w:val="22"/>
                <w:szCs w:val="22"/>
                <w:lang w:val="en-IE" w:eastAsia="en-GB"/>
              </w:rPr>
              <w:t xml:space="preserve">We use a private investigator </w:t>
            </w:r>
            <w:proofErr w:type="gramStart"/>
            <w:r w:rsidRPr="009E5F7A">
              <w:rPr>
                <w:bCs/>
                <w:color w:val="002060"/>
                <w:sz w:val="22"/>
                <w:szCs w:val="22"/>
                <w:lang w:val="en-IE" w:eastAsia="en-GB"/>
              </w:rPr>
              <w:t>in order to</w:t>
            </w:r>
            <w:proofErr w:type="gramEnd"/>
            <w:r w:rsidRPr="009E5F7A">
              <w:rPr>
                <w:bCs/>
                <w:color w:val="002060"/>
                <w:sz w:val="22"/>
                <w:szCs w:val="22"/>
                <w:lang w:val="en-IE" w:eastAsia="en-GB"/>
              </w:rPr>
              <w:t xml:space="preserve"> [insert reasons </w:t>
            </w:r>
            <w:r w:rsidR="001640A3" w:rsidRPr="009E5F7A">
              <w:rPr>
                <w:bCs/>
                <w:color w:val="002060"/>
                <w:sz w:val="22"/>
                <w:szCs w:val="22"/>
                <w:lang w:val="en-IE" w:eastAsia="en-GB"/>
              </w:rPr>
              <w:t>e.g.</w:t>
            </w:r>
            <w:r w:rsidRPr="009E5F7A">
              <w:rPr>
                <w:bCs/>
                <w:color w:val="002060"/>
                <w:sz w:val="22"/>
                <w:szCs w:val="22"/>
                <w:lang w:val="en-IE" w:eastAsia="en-GB"/>
              </w:rPr>
              <w:t xml:space="preserve"> locate you] in the event that you fail to make repayments on your loan and or fail to make</w:t>
            </w:r>
            <w:r w:rsidR="001640A3" w:rsidRPr="009E5F7A">
              <w:rPr>
                <w:bCs/>
                <w:color w:val="002060"/>
                <w:sz w:val="22"/>
                <w:szCs w:val="22"/>
                <w:lang w:val="en-IE" w:eastAsia="en-GB"/>
              </w:rPr>
              <w:t xml:space="preserve"> contact with the credit union.</w:t>
            </w:r>
          </w:p>
          <w:p w14:paraId="1FE06B42" w14:textId="77777777" w:rsidR="009E5F7A" w:rsidRPr="00D23F23" w:rsidRDefault="009E5F7A" w:rsidP="00AD763B">
            <w:pPr>
              <w:autoSpaceDE w:val="0"/>
              <w:autoSpaceDN w:val="0"/>
              <w:adjustRightInd w:val="0"/>
              <w:spacing w:after="0" w:line="240" w:lineRule="auto"/>
              <w:contextualSpacing/>
              <w:jc w:val="both"/>
              <w:rPr>
                <w:b/>
                <w:bCs/>
                <w:color w:val="1F497D" w:themeColor="text2"/>
                <w:sz w:val="22"/>
                <w:szCs w:val="22"/>
                <w:lang w:val="en-IE" w:eastAsia="en-GB"/>
              </w:rPr>
            </w:pPr>
          </w:p>
        </w:tc>
        <w:tc>
          <w:tcPr>
            <w:tcW w:w="5387" w:type="dxa"/>
            <w:tcBorders>
              <w:top w:val="nil"/>
              <w:left w:val="nil"/>
              <w:bottom w:val="nil"/>
              <w:right w:val="single" w:sz="4" w:space="0" w:color="auto"/>
            </w:tcBorders>
            <w:shd w:val="clear" w:color="auto" w:fill="auto"/>
          </w:tcPr>
          <w:p w14:paraId="7F7F84FC" w14:textId="77777777" w:rsidR="002609DE" w:rsidRDefault="002609DE" w:rsidP="001640A3">
            <w:pPr>
              <w:autoSpaceDE w:val="0"/>
              <w:autoSpaceDN w:val="0"/>
              <w:adjustRightInd w:val="0"/>
              <w:spacing w:after="0" w:line="240" w:lineRule="auto"/>
              <w:contextualSpacing/>
              <w:jc w:val="both"/>
              <w:rPr>
                <w:bCs/>
                <w:color w:val="1F497D" w:themeColor="text2"/>
                <w:sz w:val="22"/>
                <w:szCs w:val="22"/>
                <w:lang w:val="en-IE" w:eastAsia="en-GB"/>
              </w:rPr>
            </w:pPr>
          </w:p>
          <w:p w14:paraId="5A1DB8B9" w14:textId="77777777" w:rsidR="006D2059" w:rsidRPr="00D23F23" w:rsidRDefault="006D2059" w:rsidP="001640A3">
            <w:pPr>
              <w:autoSpaceDE w:val="0"/>
              <w:autoSpaceDN w:val="0"/>
              <w:adjustRightInd w:val="0"/>
              <w:spacing w:after="0" w:line="240" w:lineRule="auto"/>
              <w:contextualSpacing/>
              <w:jc w:val="both"/>
              <w:rPr>
                <w:bCs/>
                <w:color w:val="1F497D" w:themeColor="text2"/>
                <w:sz w:val="22"/>
                <w:szCs w:val="22"/>
                <w:lang w:val="en-IE" w:eastAsia="en-GB"/>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E9405C">
              <w:rPr>
                <w:rFonts w:asciiTheme="minorHAnsi" w:hAnsiTheme="minorHAnsi" w:cs="NeueHaasGroteskDisp Std Lt"/>
                <w:color w:val="002060"/>
                <w:sz w:val="22"/>
                <w:szCs w:val="22"/>
              </w:rPr>
              <w:t>where appropriate will</w:t>
            </w:r>
            <w:r w:rsidR="001640A3" w:rsidRPr="00D23F23">
              <w:rPr>
                <w:rFonts w:asciiTheme="minorHAnsi" w:hAnsiTheme="minorHAnsi" w:cs="NeueHaasGroteskDisp Std Lt"/>
                <w:color w:val="002060"/>
                <w:sz w:val="22"/>
                <w:szCs w:val="22"/>
              </w:rPr>
              <w:t xml:space="preserve"> </w:t>
            </w:r>
            <w:r w:rsidR="001640A3" w:rsidRPr="00EE20D5">
              <w:rPr>
                <w:rFonts w:asciiTheme="minorHAnsi" w:hAnsiTheme="minorHAnsi" w:cs="NeueHaasGroteskDisp Std Lt"/>
                <w:color w:val="17365D" w:themeColor="text2" w:themeShade="BF"/>
                <w:sz w:val="22"/>
                <w:szCs w:val="22"/>
              </w:rPr>
              <w:t>take</w:t>
            </w:r>
            <w:r w:rsidR="00C83370" w:rsidRPr="00EE20D5">
              <w:rPr>
                <w:rFonts w:asciiTheme="minorHAnsi" w:hAnsiTheme="minorHAnsi" w:cs="NeueHaasGroteskDisp Std Lt"/>
                <w:color w:val="17365D" w:themeColor="text2" w:themeShade="BF"/>
                <w:sz w:val="22"/>
                <w:szCs w:val="22"/>
              </w:rPr>
              <w:t xml:space="preserve"> the necessary</w:t>
            </w:r>
            <w:r w:rsidR="001640A3" w:rsidRPr="00EE20D5">
              <w:rPr>
                <w:rFonts w:asciiTheme="minorHAnsi" w:hAnsiTheme="minorHAnsi" w:cs="NeueHaasGroteskDisp Std Lt"/>
                <w:color w:val="17365D" w:themeColor="text2" w:themeShade="BF"/>
                <w:sz w:val="22"/>
                <w:szCs w:val="22"/>
              </w:rPr>
              <w:t xml:space="preserve"> steps</w:t>
            </w:r>
            <w:r w:rsidRPr="00EE20D5">
              <w:rPr>
                <w:rFonts w:asciiTheme="minorHAnsi" w:hAnsiTheme="minorHAnsi" w:cs="NeueHaasGroteskDisp Std Lt"/>
                <w:color w:val="17365D" w:themeColor="text2" w:themeShade="BF"/>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tc>
      </w:tr>
      <w:tr w:rsidR="00B471C9" w:rsidRPr="00D23F23" w14:paraId="55B08252" w14:textId="77777777" w:rsidTr="002A7EA6">
        <w:tc>
          <w:tcPr>
            <w:tcW w:w="5245" w:type="dxa"/>
            <w:gridSpan w:val="3"/>
            <w:tcBorders>
              <w:top w:val="nil"/>
              <w:left w:val="single" w:sz="4" w:space="0" w:color="auto"/>
              <w:bottom w:val="nil"/>
              <w:right w:val="nil"/>
            </w:tcBorders>
            <w:shd w:val="clear" w:color="auto" w:fill="auto"/>
          </w:tcPr>
          <w:p w14:paraId="79A5F333" w14:textId="77777777" w:rsidR="00B471C9" w:rsidRPr="00B62D73" w:rsidRDefault="00B471C9">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 xml:space="preserve">Judgements </w:t>
            </w:r>
            <w:r w:rsidR="00EA6775" w:rsidRPr="00B62D73">
              <w:rPr>
                <w:b/>
                <w:bCs/>
                <w:color w:val="002060"/>
                <w:sz w:val="22"/>
                <w:szCs w:val="22"/>
                <w:lang w:val="en-IE" w:eastAsia="en-GB"/>
              </w:rPr>
              <w:t xml:space="preserve">Searches: </w:t>
            </w:r>
            <w:r w:rsidR="00EA6775" w:rsidRPr="00B62D73">
              <w:rPr>
                <w:bCs/>
                <w:color w:val="002060"/>
                <w:sz w:val="22"/>
                <w:szCs w:val="22"/>
                <w:lang w:val="en-IE" w:eastAsia="en-GB"/>
              </w:rPr>
              <w:t>We carry ou</w:t>
            </w:r>
            <w:r w:rsidR="004A6C9C" w:rsidRPr="00B62D73">
              <w:rPr>
                <w:bCs/>
                <w:color w:val="002060"/>
                <w:sz w:val="22"/>
                <w:szCs w:val="22"/>
                <w:lang w:val="en-IE" w:eastAsia="en-GB"/>
              </w:rPr>
              <w:t xml:space="preserve">t searches </w:t>
            </w:r>
            <w:r w:rsidR="00EA6775" w:rsidRPr="00B62D73">
              <w:rPr>
                <w:bCs/>
                <w:color w:val="002060"/>
                <w:sz w:val="22"/>
                <w:szCs w:val="22"/>
                <w:lang w:val="en-IE" w:eastAsia="en-GB"/>
              </w:rPr>
              <w:t>in order to assess your credit</w:t>
            </w:r>
            <w:r w:rsidR="00331B46" w:rsidRPr="00B62D73">
              <w:rPr>
                <w:bCs/>
                <w:color w:val="002060"/>
                <w:sz w:val="22"/>
                <w:szCs w:val="22"/>
                <w:lang w:val="en-IE" w:eastAsia="en-GB"/>
              </w:rPr>
              <w:t xml:space="preserve"> worthiness to repay a loan.</w:t>
            </w:r>
          </w:p>
        </w:tc>
        <w:tc>
          <w:tcPr>
            <w:tcW w:w="5387" w:type="dxa"/>
            <w:tcBorders>
              <w:top w:val="nil"/>
              <w:left w:val="nil"/>
              <w:bottom w:val="nil"/>
              <w:right w:val="single" w:sz="4" w:space="0" w:color="auto"/>
            </w:tcBorders>
            <w:shd w:val="clear" w:color="auto" w:fill="auto"/>
          </w:tcPr>
          <w:p w14:paraId="6E6FE4FC" w14:textId="77777777" w:rsidR="00B471C9" w:rsidRPr="00B62D73" w:rsidRDefault="00B471C9" w:rsidP="00880E93">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The credit union, for its own benefit and therefore the benefit of its members, must lend responsibly and will use your credit scoring information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In carrying out such a search we can better determine your overall financial position in order to lend to you.</w:t>
            </w:r>
          </w:p>
        </w:tc>
      </w:tr>
      <w:tr w:rsidR="00B62D73" w:rsidRPr="00D23F23" w14:paraId="4B730240" w14:textId="77777777" w:rsidTr="002A7EA6">
        <w:tc>
          <w:tcPr>
            <w:tcW w:w="5245" w:type="dxa"/>
            <w:gridSpan w:val="3"/>
            <w:tcBorders>
              <w:top w:val="nil"/>
              <w:left w:val="single" w:sz="4" w:space="0" w:color="auto"/>
              <w:bottom w:val="nil"/>
              <w:right w:val="nil"/>
            </w:tcBorders>
            <w:shd w:val="clear" w:color="auto" w:fill="auto"/>
          </w:tcPr>
          <w:p w14:paraId="6F84577B"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5387" w:type="dxa"/>
            <w:tcBorders>
              <w:top w:val="nil"/>
              <w:left w:val="nil"/>
              <w:bottom w:val="nil"/>
              <w:right w:val="single" w:sz="4" w:space="0" w:color="auto"/>
            </w:tcBorders>
            <w:shd w:val="clear" w:color="auto" w:fill="auto"/>
          </w:tcPr>
          <w:p w14:paraId="431D05C4"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35570BB" w14:textId="77777777" w:rsidTr="002A7EA6">
        <w:tc>
          <w:tcPr>
            <w:tcW w:w="5245" w:type="dxa"/>
            <w:gridSpan w:val="3"/>
            <w:tcBorders>
              <w:top w:val="nil"/>
              <w:left w:val="single" w:sz="4" w:space="0" w:color="auto"/>
              <w:bottom w:val="nil"/>
              <w:right w:val="nil"/>
            </w:tcBorders>
          </w:tcPr>
          <w:p w14:paraId="162A271F" w14:textId="77777777" w:rsidR="007D1790" w:rsidRPr="00D23F23" w:rsidRDefault="007D1790" w:rsidP="00346E49">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w:t>
            </w:r>
            <w:r w:rsidR="00B42078" w:rsidRPr="00D23F23">
              <w:rPr>
                <w:color w:val="002060"/>
                <w:sz w:val="22"/>
                <w:szCs w:val="22"/>
                <w:lang w:val="en-IE"/>
              </w:rPr>
              <w:t>[</w:t>
            </w:r>
            <w:r w:rsidRPr="00D23F23">
              <w:rPr>
                <w:color w:val="002060"/>
                <w:sz w:val="22"/>
                <w:szCs w:val="22"/>
                <w:lang w:val="en-IE"/>
              </w:rPr>
              <w:t>security</w:t>
            </w:r>
            <w:r w:rsidR="00B42078" w:rsidRPr="00D23F23">
              <w:rPr>
                <w:color w:val="002060"/>
                <w:sz w:val="22"/>
                <w:szCs w:val="22"/>
                <w:lang w:val="en-IE"/>
              </w:rPr>
              <w:t>, public safety and the prevention and detection of fraud]</w:t>
            </w:r>
            <w:r w:rsidRPr="00D23F23">
              <w:rPr>
                <w:color w:val="002060"/>
                <w:sz w:val="22"/>
                <w:szCs w:val="22"/>
                <w:lang w:val="en-IE"/>
              </w:rPr>
              <w:t xml:space="preserve">. </w:t>
            </w:r>
            <w:r w:rsidRPr="009E5F7A">
              <w:rPr>
                <w:color w:val="002060"/>
                <w:sz w:val="22"/>
                <w:szCs w:val="22"/>
                <w:lang w:val="en-IE"/>
              </w:rPr>
              <w:t>[NOTE THE CREDIT UNION MAY HAVE OTHER PURPOSES; IF SO PLEASE SEE OUR GUIDE TO CCTV AS ANY OTHER PURPOSE SHOULD BE VERY WELL CONSIDERED].</w:t>
            </w:r>
            <w:r w:rsidRPr="00D23F23">
              <w:rPr>
                <w:color w:val="002060"/>
                <w:sz w:val="22"/>
                <w:szCs w:val="22"/>
                <w:lang w:val="en-IE"/>
              </w:rPr>
              <w:t xml:space="preserve"> </w:t>
            </w:r>
          </w:p>
        </w:tc>
        <w:tc>
          <w:tcPr>
            <w:tcW w:w="5387" w:type="dxa"/>
            <w:tcBorders>
              <w:top w:val="nil"/>
              <w:left w:val="nil"/>
              <w:bottom w:val="nil"/>
              <w:right w:val="single" w:sz="4" w:space="0" w:color="auto"/>
            </w:tcBorders>
          </w:tcPr>
          <w:p w14:paraId="6A2B89E1" w14:textId="77777777"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 xml:space="preserve">Our legitimate interest: With regard to the nature of our business, it is necessary to secure the premises, property herein and any staff /volunteers/members </w:t>
            </w:r>
            <w:r w:rsidR="00B51A4E" w:rsidRPr="00D23F23">
              <w:rPr>
                <w:color w:val="002060"/>
                <w:sz w:val="22"/>
                <w:szCs w:val="22"/>
                <w:lang w:val="en-IE"/>
              </w:rPr>
              <w:t>or visitors to the credit union and to prevent and detect fraud.</w:t>
            </w:r>
          </w:p>
        </w:tc>
      </w:tr>
      <w:tr w:rsidR="00B62D73" w:rsidRPr="00D23F23" w14:paraId="7D80E341" w14:textId="77777777" w:rsidTr="002A7EA6">
        <w:tc>
          <w:tcPr>
            <w:tcW w:w="5245" w:type="dxa"/>
            <w:gridSpan w:val="3"/>
            <w:tcBorders>
              <w:top w:val="nil"/>
              <w:left w:val="single" w:sz="4" w:space="0" w:color="auto"/>
              <w:bottom w:val="nil"/>
              <w:right w:val="nil"/>
            </w:tcBorders>
          </w:tcPr>
          <w:p w14:paraId="1FD2704E" w14:textId="77777777" w:rsidR="00B62D73" w:rsidRPr="00D23F23" w:rsidRDefault="00B62D73" w:rsidP="00242A98">
            <w:pPr>
              <w:autoSpaceDE w:val="0"/>
              <w:autoSpaceDN w:val="0"/>
              <w:adjustRightInd w:val="0"/>
              <w:spacing w:after="0" w:line="240" w:lineRule="auto"/>
              <w:jc w:val="both"/>
              <w:rPr>
                <w:b/>
                <w:color w:val="002060"/>
                <w:lang w:val="en-IE"/>
              </w:rPr>
            </w:pPr>
          </w:p>
        </w:tc>
        <w:tc>
          <w:tcPr>
            <w:tcW w:w="5387" w:type="dxa"/>
            <w:tcBorders>
              <w:top w:val="nil"/>
              <w:left w:val="nil"/>
              <w:bottom w:val="nil"/>
              <w:right w:val="single" w:sz="4" w:space="0" w:color="auto"/>
            </w:tcBorders>
          </w:tcPr>
          <w:p w14:paraId="672B26EB" w14:textId="77777777" w:rsidR="00B62D73" w:rsidRPr="00D23F23" w:rsidRDefault="00B62D73" w:rsidP="00242A98">
            <w:pPr>
              <w:autoSpaceDE w:val="0"/>
              <w:autoSpaceDN w:val="0"/>
              <w:adjustRightInd w:val="0"/>
              <w:spacing w:after="0" w:line="240" w:lineRule="auto"/>
              <w:jc w:val="both"/>
              <w:rPr>
                <w:color w:val="002060"/>
                <w:lang w:val="en-IE"/>
              </w:rPr>
            </w:pPr>
          </w:p>
        </w:tc>
      </w:tr>
      <w:tr w:rsidR="007D1790" w:rsidRPr="00D23F23" w14:paraId="6806B1B5" w14:textId="77777777" w:rsidTr="002A7EA6">
        <w:tc>
          <w:tcPr>
            <w:tcW w:w="5245" w:type="dxa"/>
            <w:gridSpan w:val="3"/>
            <w:tcBorders>
              <w:top w:val="nil"/>
              <w:left w:val="single" w:sz="4" w:space="0" w:color="auto"/>
              <w:bottom w:val="single" w:sz="4" w:space="0" w:color="auto"/>
              <w:right w:val="nil"/>
            </w:tcBorders>
          </w:tcPr>
          <w:p w14:paraId="549B254E" w14:textId="77777777"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Voice Recording:</w:t>
            </w:r>
            <w:r w:rsidRPr="00D23F23">
              <w:rPr>
                <w:color w:val="002060"/>
                <w:sz w:val="22"/>
                <w:szCs w:val="22"/>
                <w:lang w:val="en-IE"/>
              </w:rPr>
              <w:t xml:space="preserve"> </w:t>
            </w:r>
            <w:r w:rsidR="009E5F7A">
              <w:rPr>
                <w:color w:val="002060"/>
                <w:sz w:val="22"/>
                <w:szCs w:val="22"/>
                <w:lang w:val="en-IE"/>
              </w:rPr>
              <w:t xml:space="preserve">We do not record phone </w:t>
            </w:r>
            <w:proofErr w:type="spellStart"/>
            <w:r w:rsidR="009E5F7A">
              <w:rPr>
                <w:color w:val="002060"/>
                <w:sz w:val="22"/>
                <w:szCs w:val="22"/>
                <w:lang w:val="en-IE"/>
              </w:rPr>
              <w:t>conversatins</w:t>
            </w:r>
            <w:proofErr w:type="spellEnd"/>
            <w:r w:rsidR="009E5F7A">
              <w:rPr>
                <w:color w:val="002060"/>
                <w:sz w:val="22"/>
                <w:szCs w:val="22"/>
                <w:lang w:val="en-IE"/>
              </w:rPr>
              <w:t>.</w:t>
            </w:r>
          </w:p>
        </w:tc>
        <w:tc>
          <w:tcPr>
            <w:tcW w:w="5387" w:type="dxa"/>
            <w:tcBorders>
              <w:top w:val="nil"/>
              <w:left w:val="nil"/>
              <w:bottom w:val="single" w:sz="4" w:space="0" w:color="auto"/>
              <w:right w:val="single" w:sz="4" w:space="0" w:color="auto"/>
            </w:tcBorders>
          </w:tcPr>
          <w:p w14:paraId="5EF3025E" w14:textId="77777777" w:rsidR="007D1790"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Our</w:t>
            </w:r>
            <w:r w:rsidRPr="00D23F23">
              <w:rPr>
                <w:b/>
                <w:color w:val="002060"/>
                <w:sz w:val="22"/>
                <w:szCs w:val="22"/>
                <w:lang w:val="en-IE"/>
              </w:rPr>
              <w:t xml:space="preserve"> </w:t>
            </w:r>
            <w:r w:rsidRPr="00D23F23">
              <w:rPr>
                <w:color w:val="002060"/>
                <w:sz w:val="22"/>
                <w:szCs w:val="22"/>
                <w:lang w:val="en-IE"/>
              </w:rPr>
              <w:t>Legitimate interest: To ensure a good quality of service, to</w:t>
            </w:r>
            <w:r w:rsidR="000354EE" w:rsidRPr="00D23F23">
              <w:rPr>
                <w:color w:val="002060"/>
                <w:sz w:val="22"/>
                <w:szCs w:val="22"/>
                <w:lang w:val="en-IE"/>
              </w:rPr>
              <w:t xml:space="preserve"> assist in training, to</w:t>
            </w:r>
            <w:r w:rsidRPr="00D23F23">
              <w:rPr>
                <w:color w:val="002060"/>
                <w:sz w:val="22"/>
                <w:szCs w:val="22"/>
                <w:lang w:val="en-IE"/>
              </w:rPr>
              <w:t xml:space="preserve"> ensure that correct instructions were given or taken due to the nature of our business and to quickly and accurately resolves any disputes.</w:t>
            </w:r>
          </w:p>
          <w:p w14:paraId="2BAEB29B" w14:textId="77777777" w:rsidR="002609DE" w:rsidRPr="00D23F23" w:rsidRDefault="002609DE" w:rsidP="00242A98">
            <w:pPr>
              <w:autoSpaceDE w:val="0"/>
              <w:autoSpaceDN w:val="0"/>
              <w:adjustRightInd w:val="0"/>
              <w:spacing w:after="0" w:line="240" w:lineRule="auto"/>
              <w:jc w:val="both"/>
              <w:rPr>
                <w:color w:val="002060"/>
                <w:sz w:val="22"/>
                <w:szCs w:val="22"/>
                <w:lang w:val="en-IE"/>
              </w:rPr>
            </w:pPr>
          </w:p>
        </w:tc>
      </w:tr>
      <w:tr w:rsidR="00967240" w:rsidRPr="00D23F23" w14:paraId="00B2A0B0" w14:textId="77777777" w:rsidTr="002A7EA6">
        <w:tc>
          <w:tcPr>
            <w:tcW w:w="1748" w:type="dxa"/>
            <w:gridSpan w:val="2"/>
            <w:tcBorders>
              <w:top w:val="single" w:sz="4" w:space="0" w:color="auto"/>
            </w:tcBorders>
            <w:shd w:val="clear" w:color="auto" w:fill="DBE5F1" w:themeFill="accent1" w:themeFillTint="33"/>
          </w:tcPr>
          <w:p w14:paraId="63DC5EF1" w14:textId="77777777" w:rsidR="00967240" w:rsidRPr="00D23F23" w:rsidRDefault="00967240" w:rsidP="00242A98">
            <w:pPr>
              <w:autoSpaceDE w:val="0"/>
              <w:autoSpaceDN w:val="0"/>
              <w:adjustRightInd w:val="0"/>
              <w:spacing w:after="0" w:line="240" w:lineRule="auto"/>
              <w:contextualSpacing/>
              <w:jc w:val="center"/>
              <w:rPr>
                <w:b/>
                <w:bCs/>
                <w:color w:val="002060"/>
                <w:sz w:val="22"/>
                <w:szCs w:val="22"/>
                <w:lang w:val="en-IE" w:eastAsia="en-GB"/>
              </w:rPr>
            </w:pPr>
            <w:r w:rsidRPr="00D23F23">
              <w:rPr>
                <w:b/>
                <w:bCs/>
                <w:noProof/>
                <w:color w:val="002060"/>
                <w:lang w:val="en-IE" w:eastAsia="en-IE"/>
              </w:rPr>
              <w:drawing>
                <wp:inline distT="0" distB="0" distL="0" distR="0" wp14:anchorId="6DB9BCF9" wp14:editId="0993A0DC">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8884" w:type="dxa"/>
            <w:gridSpan w:val="2"/>
            <w:tcBorders>
              <w:top w:val="single" w:sz="4" w:space="0" w:color="auto"/>
            </w:tcBorders>
            <w:shd w:val="clear" w:color="auto" w:fill="DBE5F1" w:themeFill="accent1" w:themeFillTint="33"/>
          </w:tcPr>
          <w:p w14:paraId="18333CDD" w14:textId="77777777" w:rsidR="00967240" w:rsidRPr="00D23F23"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tc>
      </w:tr>
      <w:tr w:rsidR="007D1790" w:rsidRPr="00D23F23" w14:paraId="5BC6B127" w14:textId="77777777" w:rsidTr="002A7EA6">
        <w:tc>
          <w:tcPr>
            <w:tcW w:w="10632" w:type="dxa"/>
            <w:gridSpan w:val="4"/>
          </w:tcPr>
          <w:p w14:paraId="5FCB2E77" w14:textId="77777777"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Marketing and Market Research </w:t>
            </w:r>
          </w:p>
          <w:p w14:paraId="10C283B8" w14:textId="77777777" w:rsidR="00F245C5" w:rsidRDefault="007D1790">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 xml:space="preserve">To help us improve and measure the quality of our products and services we undertake market research from time to time. This may include using the Irish League of Credit Unions and/ specialist market research companies. </w:t>
            </w:r>
            <w:r w:rsidR="002609DE">
              <w:rPr>
                <w:color w:val="002060"/>
                <w:sz w:val="22"/>
                <w:szCs w:val="22"/>
                <w:lang w:val="en-IE"/>
              </w:rPr>
              <w:t xml:space="preserve">You will be afforded the opportunity to decide on whether to participate or not and on your marketing preferences when completing the application to apply for a mortgage with the credit union.  </w:t>
            </w:r>
          </w:p>
          <w:p w14:paraId="1143EBC9" w14:textId="77777777" w:rsidR="002609DE" w:rsidRDefault="002609DE">
            <w:pPr>
              <w:autoSpaceDE w:val="0"/>
              <w:autoSpaceDN w:val="0"/>
              <w:adjustRightInd w:val="0"/>
              <w:spacing w:after="0" w:line="240" w:lineRule="auto"/>
              <w:jc w:val="both"/>
              <w:rPr>
                <w:color w:val="002060"/>
                <w:sz w:val="22"/>
                <w:szCs w:val="22"/>
                <w:lang w:val="en-IE"/>
              </w:rPr>
            </w:pPr>
          </w:p>
          <w:p w14:paraId="75B92B80" w14:textId="77777777" w:rsidR="002609DE" w:rsidRPr="00D23F23" w:rsidRDefault="002609DE">
            <w:pPr>
              <w:autoSpaceDE w:val="0"/>
              <w:autoSpaceDN w:val="0"/>
              <w:adjustRightInd w:val="0"/>
              <w:spacing w:after="0" w:line="240" w:lineRule="auto"/>
              <w:jc w:val="both"/>
              <w:rPr>
                <w:color w:val="002060"/>
                <w:sz w:val="22"/>
                <w:szCs w:val="22"/>
                <w:lang w:val="en-IE"/>
              </w:rPr>
            </w:pPr>
          </w:p>
        </w:tc>
      </w:tr>
    </w:tbl>
    <w:p w14:paraId="7087157C" w14:textId="77777777" w:rsidR="006272C0" w:rsidRPr="0074007C" w:rsidRDefault="006272C0" w:rsidP="00644C33">
      <w:pPr>
        <w:autoSpaceDE w:val="0"/>
        <w:autoSpaceDN w:val="0"/>
        <w:adjustRightInd w:val="0"/>
        <w:spacing w:after="0" w:line="240" w:lineRule="auto"/>
        <w:jc w:val="both"/>
        <w:rPr>
          <w:color w:val="002060"/>
          <w:sz w:val="20"/>
          <w:szCs w:val="20"/>
          <w:lang w:val="en-IE"/>
        </w:rPr>
      </w:pPr>
    </w:p>
    <w:p w14:paraId="09501A9B" w14:textId="77777777" w:rsidR="003C6612" w:rsidRPr="0074007C" w:rsidRDefault="003C6612" w:rsidP="00FD55F3">
      <w:pPr>
        <w:spacing w:after="0" w:line="240" w:lineRule="auto"/>
        <w:jc w:val="both"/>
        <w:rPr>
          <w:b/>
          <w:color w:val="002060"/>
          <w:sz w:val="20"/>
          <w:szCs w:val="20"/>
          <w:lang w:val="en"/>
        </w:rPr>
      </w:pPr>
    </w:p>
    <w:p w14:paraId="611956CB" w14:textId="77777777" w:rsidR="00BE5B13" w:rsidRPr="0074007C" w:rsidRDefault="00BE5B13" w:rsidP="00BB7EF5">
      <w:pPr>
        <w:spacing w:after="0" w:line="240" w:lineRule="auto"/>
        <w:contextualSpacing/>
        <w:jc w:val="both"/>
        <w:rPr>
          <w:rFonts w:cs="Times New Roman"/>
          <w:b/>
          <w:color w:val="002060"/>
          <w:sz w:val="20"/>
          <w:szCs w:val="20"/>
          <w:lang w:val="en-IE"/>
        </w:rPr>
        <w:sectPr w:rsidR="00BE5B13" w:rsidRPr="0074007C" w:rsidSect="00BF2817">
          <w:footerReference w:type="default" r:id="rId15"/>
          <w:pgSz w:w="12240" w:h="15840" w:code="1"/>
          <w:pgMar w:top="1440" w:right="1080" w:bottom="1440" w:left="1080" w:header="427" w:footer="709" w:gutter="0"/>
          <w:cols w:space="142"/>
          <w:docGrid w:linePitch="360"/>
        </w:sectPr>
      </w:pPr>
    </w:p>
    <w:tbl>
      <w:tblPr>
        <w:tblpPr w:leftFromText="180" w:rightFromText="180" w:vertAnchor="page" w:horzAnchor="margin" w:tblpXSpec="center" w:tblpY="91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346E49" w:rsidRPr="00601554" w14:paraId="28B25FC4" w14:textId="77777777" w:rsidTr="00BE5B13">
        <w:trPr>
          <w:trHeight w:val="417"/>
        </w:trPr>
        <w:tc>
          <w:tcPr>
            <w:tcW w:w="11341" w:type="dxa"/>
            <w:shd w:val="clear" w:color="auto" w:fill="DEEAF6"/>
          </w:tcPr>
          <w:p w14:paraId="24238336" w14:textId="77777777" w:rsidR="00346E49" w:rsidRPr="00905C30" w:rsidRDefault="00346E49" w:rsidP="00BE5B13">
            <w:pPr>
              <w:widowControl w:val="0"/>
              <w:shd w:val="clear" w:color="auto" w:fill="DEEAF6"/>
              <w:autoSpaceDE w:val="0"/>
              <w:autoSpaceDN w:val="0"/>
              <w:adjustRightInd w:val="0"/>
              <w:rPr>
                <w:rFonts w:asciiTheme="minorHAnsi" w:hAnsiTheme="minorHAnsi"/>
                <w:b/>
                <w:bCs/>
                <w:color w:val="002060"/>
                <w:sz w:val="20"/>
              </w:rPr>
            </w:pPr>
            <w:r w:rsidRPr="00792CAE">
              <w:rPr>
                <w:rFonts w:asciiTheme="minorHAnsi" w:hAnsiTheme="minorHAnsi"/>
                <w:b/>
                <w:bCs/>
                <w:color w:val="002060"/>
                <w:sz w:val="28"/>
                <w:szCs w:val="28"/>
                <w:u w:val="single"/>
              </w:rPr>
              <w:t>Your Rights</w:t>
            </w:r>
            <w:r w:rsidRPr="00905C30">
              <w:rPr>
                <w:rFonts w:asciiTheme="minorHAnsi" w:hAnsiTheme="minorHAnsi"/>
                <w:b/>
                <w:bCs/>
                <w:color w:val="002060"/>
                <w:sz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346E49" w:rsidRPr="00905C30" w14:paraId="35D06C85" w14:textId="77777777" w:rsidTr="00850652">
              <w:trPr>
                <w:jc w:val="center"/>
              </w:trPr>
              <w:tc>
                <w:tcPr>
                  <w:tcW w:w="1299" w:type="dxa"/>
                  <w:shd w:val="clear" w:color="auto" w:fill="DEEAF6"/>
                </w:tcPr>
                <w:p w14:paraId="016D83D1" w14:textId="77777777" w:rsidR="00346E49" w:rsidRPr="00905C30" w:rsidRDefault="00346E49" w:rsidP="00FF265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7F8EC9E5" wp14:editId="23E45C51">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61668A31" w14:textId="77777777" w:rsidR="00346E49" w:rsidRPr="00905C30" w:rsidRDefault="00346E49" w:rsidP="00FF265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To find out</w:t>
                  </w:r>
                  <w:r w:rsidRPr="00905C30">
                    <w:rPr>
                      <w:rFonts w:asciiTheme="minorHAnsi" w:hAnsiTheme="minorHAnsi"/>
                      <w:color w:val="002060"/>
                      <w:sz w:val="20"/>
                    </w:rPr>
                    <w:t xml:space="preserve"> whether we hold any of your personal data and</w:t>
                  </w:r>
                  <w:r w:rsidRPr="00905C30">
                    <w:rPr>
                      <w:rFonts w:asciiTheme="minorHAnsi" w:hAnsiTheme="minorHAnsi"/>
                      <w:b/>
                      <w:bCs/>
                      <w:color w:val="002060"/>
                      <w:sz w:val="20"/>
                    </w:rPr>
                    <w:t xml:space="preserve"> if we do</w:t>
                  </w:r>
                  <w:r w:rsidR="008B4092">
                    <w:rPr>
                      <w:rFonts w:asciiTheme="minorHAnsi" w:hAnsiTheme="minorHAnsi"/>
                      <w:b/>
                      <w:bCs/>
                      <w:color w:val="002060"/>
                      <w:sz w:val="20"/>
                    </w:rPr>
                    <w:t>,</w:t>
                  </w:r>
                  <w:r w:rsidRPr="00905C30">
                    <w:rPr>
                      <w:rFonts w:asciiTheme="minorHAnsi" w:hAnsiTheme="minorHAnsi"/>
                      <w:b/>
                      <w:bCs/>
                      <w:color w:val="002060"/>
                      <w:sz w:val="20"/>
                    </w:rPr>
                    <w:t xml:space="preserve"> to request access</w:t>
                  </w:r>
                  <w:r w:rsidR="007F37A5">
                    <w:rPr>
                      <w:rFonts w:asciiTheme="minorHAnsi" w:hAnsiTheme="minorHAnsi"/>
                      <w:color w:val="002060"/>
                      <w:sz w:val="20"/>
                    </w:rPr>
                    <w:t xml:space="preserve"> to that </w:t>
                  </w:r>
                  <w:r w:rsidR="007F37A5" w:rsidRPr="00EE20D5">
                    <w:rPr>
                      <w:rFonts w:asciiTheme="minorHAnsi" w:hAnsiTheme="minorHAnsi"/>
                      <w:color w:val="17365D" w:themeColor="text2" w:themeShade="BF"/>
                      <w:sz w:val="20"/>
                    </w:rPr>
                    <w:t xml:space="preserve">data </w:t>
                  </w:r>
                  <w:r w:rsidR="00C83370" w:rsidRPr="00EE20D5">
                    <w:rPr>
                      <w:rFonts w:asciiTheme="minorHAnsi" w:hAnsiTheme="minorHAnsi"/>
                      <w:color w:val="17365D" w:themeColor="text2" w:themeShade="BF"/>
                      <w:sz w:val="20"/>
                    </w:rPr>
                    <w:t>and to</w:t>
                  </w:r>
                  <w:r w:rsidRPr="00EE20D5">
                    <w:rPr>
                      <w:rFonts w:asciiTheme="minorHAnsi" w:hAnsiTheme="minorHAnsi"/>
                      <w:color w:val="17365D" w:themeColor="text2" w:themeShade="BF"/>
                      <w:sz w:val="20"/>
                    </w:rPr>
                    <w:t xml:space="preserve"> be </w:t>
                  </w:r>
                  <w:r w:rsidRPr="00905C30">
                    <w:rPr>
                      <w:rFonts w:asciiTheme="minorHAnsi" w:hAnsiTheme="minorHAnsi"/>
                      <w:color w:val="002060"/>
                      <w:sz w:val="20"/>
                    </w:rPr>
                    <w:t xml:space="preserve">furnished a copy of that data.  You are also entitled to request further information about the processing.  </w:t>
                  </w:r>
                </w:p>
              </w:tc>
            </w:tr>
            <w:tr w:rsidR="00346E49" w:rsidRPr="00905C30" w14:paraId="73D04A64" w14:textId="77777777" w:rsidTr="00850652">
              <w:trPr>
                <w:jc w:val="center"/>
              </w:trPr>
              <w:tc>
                <w:tcPr>
                  <w:tcW w:w="1299" w:type="dxa"/>
                  <w:shd w:val="clear" w:color="auto" w:fill="DEEAF6"/>
                </w:tcPr>
                <w:p w14:paraId="17DFECC8" w14:textId="77777777" w:rsidR="00346E49" w:rsidRPr="00905C30" w:rsidRDefault="00346E49" w:rsidP="00FF265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0AB6484D" wp14:editId="0E006048">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048B6C8F" w14:textId="77777777" w:rsidR="00346E49" w:rsidRPr="00346E49" w:rsidRDefault="00346E49" w:rsidP="00FF265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correction </w:t>
                  </w:r>
                  <w:r w:rsidRPr="00905C30">
                    <w:rPr>
                      <w:rFonts w:asciiTheme="minorHAnsi" w:hAnsiTheme="minorHAnsi"/>
                      <w:color w:val="002060"/>
                      <w:sz w:val="20"/>
                    </w:rPr>
                    <w:t>of the personal data that we hold about you. This enables you to have any incomplete or inaccurate information we hold about you rectified.</w:t>
                  </w:r>
                </w:p>
              </w:tc>
            </w:tr>
            <w:tr w:rsidR="00346E49" w:rsidRPr="00905C30" w14:paraId="395BA33A" w14:textId="77777777" w:rsidTr="00850652">
              <w:trPr>
                <w:jc w:val="center"/>
              </w:trPr>
              <w:tc>
                <w:tcPr>
                  <w:tcW w:w="1299" w:type="dxa"/>
                  <w:shd w:val="clear" w:color="auto" w:fill="DEEAF6"/>
                </w:tcPr>
                <w:p w14:paraId="18C2D11F" w14:textId="77777777" w:rsidR="00346E49" w:rsidRPr="00905C30" w:rsidRDefault="00346E49" w:rsidP="00FF265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3F7A675F" wp14:editId="55DC90B6">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04DD503B" w14:textId="77777777" w:rsidR="00346E49" w:rsidRPr="00905C30" w:rsidRDefault="00346E49" w:rsidP="00FF265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erasure </w:t>
                  </w:r>
                  <w:r w:rsidRPr="00905C30">
                    <w:rPr>
                      <w:rFonts w:asciiTheme="minorHAnsi" w:hAnsiTheme="minorHAnsi"/>
                      <w:color w:val="002060"/>
                      <w:sz w:val="20"/>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346E49" w:rsidRPr="00905C30" w14:paraId="0E1F10A9" w14:textId="77777777" w:rsidTr="001440DC">
              <w:trPr>
                <w:trHeight w:val="829"/>
                <w:jc w:val="center"/>
              </w:trPr>
              <w:tc>
                <w:tcPr>
                  <w:tcW w:w="1299" w:type="dxa"/>
                  <w:shd w:val="clear" w:color="auto" w:fill="DEEAF6"/>
                </w:tcPr>
                <w:p w14:paraId="0B91BFF7" w14:textId="77777777" w:rsidR="00346E49" w:rsidRPr="00905C30" w:rsidRDefault="00346E49" w:rsidP="00FF265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86170F">
                    <w:rPr>
                      <w:b/>
                      <w:bCs/>
                      <w:noProof/>
                      <w:color w:val="002060"/>
                      <w:sz w:val="20"/>
                      <w:lang w:val="en-IE" w:eastAsia="en-IE"/>
                    </w:rPr>
                    <w:drawing>
                      <wp:inline distT="0" distB="0" distL="0" distR="0" wp14:anchorId="09A870DC" wp14:editId="1DFE5A20">
                        <wp:extent cx="740410" cy="598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717E1CAD" w14:textId="77777777" w:rsidR="00346E49" w:rsidRPr="00905C30" w:rsidRDefault="00346E49" w:rsidP="00FF265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Object to processing </w:t>
                  </w:r>
                  <w:r w:rsidRPr="00905C30">
                    <w:rPr>
                      <w:rFonts w:asciiTheme="minorHAnsi" w:hAnsiTheme="minorHAnsi"/>
                      <w:color w:val="002060"/>
                      <w:sz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346E49" w:rsidRPr="00905C30" w14:paraId="26F53409" w14:textId="77777777" w:rsidTr="00850652">
              <w:trPr>
                <w:jc w:val="center"/>
              </w:trPr>
              <w:tc>
                <w:tcPr>
                  <w:tcW w:w="1299" w:type="dxa"/>
                  <w:shd w:val="clear" w:color="auto" w:fill="DEEAF6"/>
                </w:tcPr>
                <w:p w14:paraId="58CEE7F4" w14:textId="77777777" w:rsidR="00346E49" w:rsidRPr="00905C30" w:rsidRDefault="00346E49" w:rsidP="00FF265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41D44BED" wp14:editId="087195D2">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14A55D33" w14:textId="77777777" w:rsidR="00346E49" w:rsidRPr="00905C30" w:rsidRDefault="00346E49" w:rsidP="00FF265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the restriction of processing </w:t>
                  </w:r>
                  <w:r w:rsidRPr="00905C30">
                    <w:rPr>
                      <w:rFonts w:asciiTheme="minorHAnsi" w:hAnsiTheme="minorHAnsi"/>
                      <w:color w:val="002060"/>
                      <w:sz w:val="20"/>
                    </w:rPr>
                    <w:t>of your personal data. You can ask us to suspend processing personal data about you, in certain circumstances.</w:t>
                  </w:r>
                </w:p>
              </w:tc>
            </w:tr>
            <w:tr w:rsidR="00346E49" w:rsidRPr="00905C30" w14:paraId="204A3C20" w14:textId="77777777" w:rsidTr="001440DC">
              <w:trPr>
                <w:trHeight w:val="621"/>
                <w:jc w:val="center"/>
              </w:trPr>
              <w:tc>
                <w:tcPr>
                  <w:tcW w:w="1299" w:type="dxa"/>
                  <w:shd w:val="clear" w:color="auto" w:fill="DEEAF6"/>
                </w:tcPr>
                <w:p w14:paraId="27DA1430" w14:textId="77777777" w:rsidR="00346E49" w:rsidRPr="00905C30" w:rsidRDefault="00346E49" w:rsidP="00FF265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088D6126" wp14:editId="32D4A9B3">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744543E2" w14:textId="77777777" w:rsidR="00346E49" w:rsidRPr="00905C30" w:rsidRDefault="00346E49" w:rsidP="00FF265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color w:val="002060"/>
                      <w:sz w:val="20"/>
                    </w:rPr>
                    <w:t xml:space="preserve">Where we are processing your data based solely on your consent </w:t>
                  </w:r>
                  <w:r w:rsidRPr="00905C30">
                    <w:rPr>
                      <w:rFonts w:asciiTheme="minorHAnsi" w:hAnsiTheme="minorHAnsi"/>
                      <w:b/>
                      <w:bCs/>
                      <w:color w:val="002060"/>
                      <w:sz w:val="20"/>
                    </w:rPr>
                    <w:t>you have a right to withdraw that consent at any time and free of charge</w:t>
                  </w:r>
                  <w:r w:rsidRPr="00905C30">
                    <w:rPr>
                      <w:rFonts w:asciiTheme="minorHAnsi" w:hAnsiTheme="minorHAnsi"/>
                      <w:color w:val="002060"/>
                      <w:sz w:val="20"/>
                    </w:rPr>
                    <w:t>.</w:t>
                  </w:r>
                  <w:r w:rsidRPr="00905C30">
                    <w:rPr>
                      <w:rFonts w:asciiTheme="minorHAnsi" w:hAnsiTheme="minorHAnsi"/>
                      <w:b/>
                      <w:bCs/>
                      <w:color w:val="002060"/>
                      <w:sz w:val="20"/>
                    </w:rPr>
                    <w:t xml:space="preserve"> </w:t>
                  </w:r>
                </w:p>
              </w:tc>
            </w:tr>
            <w:tr w:rsidR="00346E49" w:rsidRPr="00905C30" w14:paraId="113C8C5C" w14:textId="77777777" w:rsidTr="00850652">
              <w:trPr>
                <w:trHeight w:val="828"/>
                <w:jc w:val="center"/>
              </w:trPr>
              <w:tc>
                <w:tcPr>
                  <w:tcW w:w="1299" w:type="dxa"/>
                  <w:shd w:val="clear" w:color="auto" w:fill="DEEAF6"/>
                </w:tcPr>
                <w:p w14:paraId="5AF15763" w14:textId="77777777" w:rsidR="00346E49" w:rsidRPr="00905C30" w:rsidRDefault="00346E49" w:rsidP="00FF265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237F0907" wp14:editId="5B8A1294">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77B260E8" w14:textId="77777777" w:rsidR="00346E49" w:rsidRPr="00346E49" w:rsidRDefault="00346E49" w:rsidP="00FF265C">
                  <w:pPr>
                    <w:framePr w:hSpace="180" w:wrap="around" w:vAnchor="page" w:hAnchor="margin" w:xAlign="center" w:y="916"/>
                    <w:widowControl w:val="0"/>
                    <w:shd w:val="clear" w:color="auto" w:fill="DEEAF6"/>
                    <w:autoSpaceDE w:val="0"/>
                    <w:autoSpaceDN w:val="0"/>
                    <w:adjustRightInd w:val="0"/>
                    <w:jc w:val="both"/>
                    <w:rPr>
                      <w:rFonts w:asciiTheme="minorHAnsi" w:hAnsiTheme="minorHAnsi"/>
                      <w:i/>
                      <w:iCs/>
                      <w:color w:val="002060"/>
                      <w:sz w:val="20"/>
                    </w:rPr>
                  </w:pPr>
                  <w:r w:rsidRPr="00905C30">
                    <w:rPr>
                      <w:rFonts w:asciiTheme="minorHAnsi" w:hAnsiTheme="minorHAnsi"/>
                      <w:bCs/>
                      <w:color w:val="002060"/>
                      <w:sz w:val="20"/>
                    </w:rPr>
                    <w:t>Request that we: a)</w:t>
                  </w:r>
                  <w:r w:rsidRPr="00905C30">
                    <w:rPr>
                      <w:rFonts w:asciiTheme="minorHAnsi" w:hAnsiTheme="minorHAnsi"/>
                      <w:b/>
                      <w:bCs/>
                      <w:color w:val="002060"/>
                      <w:sz w:val="20"/>
                    </w:rPr>
                    <w:t xml:space="preserve"> provide you with a copy of any relevant personal data in a reusable format</w:t>
                  </w:r>
                  <w:r w:rsidRPr="00905C30">
                    <w:rPr>
                      <w:rFonts w:asciiTheme="minorHAnsi" w:hAnsiTheme="minorHAnsi"/>
                      <w:bCs/>
                      <w:color w:val="002060"/>
                      <w:sz w:val="20"/>
                    </w:rPr>
                    <w:t xml:space="preserve">; or b) </w:t>
                  </w:r>
                  <w:r w:rsidRPr="00905C30">
                    <w:rPr>
                      <w:rFonts w:asciiTheme="minorHAnsi" w:hAnsiTheme="minorHAnsi"/>
                      <w:b/>
                      <w:bCs/>
                      <w:color w:val="002060"/>
                      <w:sz w:val="20"/>
                    </w:rPr>
                    <w:t>request that we transfer your relevant personal data to another controller</w:t>
                  </w:r>
                  <w:r w:rsidRPr="00905C30">
                    <w:rPr>
                      <w:rFonts w:asciiTheme="minorHAnsi" w:hAnsiTheme="minorHAnsi"/>
                      <w:bCs/>
                      <w:color w:val="002060"/>
                      <w:sz w:val="20"/>
                    </w:rPr>
                    <w:t xml:space="preserve"> where it’s technically feasible to do so.</w:t>
                  </w:r>
                  <w:r w:rsidRPr="00905C30">
                    <w:rPr>
                      <w:rFonts w:asciiTheme="minorHAnsi" w:hAnsiTheme="minorHAnsi"/>
                      <w:b/>
                      <w:bCs/>
                      <w:color w:val="002060"/>
                      <w:sz w:val="20"/>
                    </w:rPr>
                    <w:t xml:space="preserve"> ‘</w:t>
                  </w:r>
                  <w:r w:rsidRPr="00905C30">
                    <w:rPr>
                      <w:rFonts w:asciiTheme="minorHAnsi" w:hAnsiTheme="minorHAnsi"/>
                      <w:color w:val="002060"/>
                      <w:sz w:val="20"/>
                    </w:rPr>
                    <w:t xml:space="preserve">Relevant personal data is personal data that: </w:t>
                  </w:r>
                  <w:r w:rsidRPr="00905C30">
                    <w:rPr>
                      <w:rFonts w:asciiTheme="minorHAnsi" w:hAnsiTheme="minorHAnsi"/>
                      <w:i/>
                      <w:iCs/>
                      <w:color w:val="002060"/>
                      <w:sz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5AE1646F"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r w:rsidRPr="008548D1">
              <w:rPr>
                <w:rFonts w:ascii="Calibri" w:hAnsi="Calibri"/>
                <w:color w:val="002060"/>
              </w:rPr>
              <w:t xml:space="preserve">You have </w:t>
            </w:r>
            <w:r w:rsidRPr="008548D1">
              <w:rPr>
                <w:rFonts w:ascii="Calibri" w:hAnsi="Calibri"/>
                <w:b/>
                <w:bCs/>
                <w:color w:val="002060"/>
              </w:rPr>
              <w:t>a right to complain</w:t>
            </w:r>
            <w:r w:rsidRPr="008548D1">
              <w:rPr>
                <w:rFonts w:ascii="Calibri" w:hAnsi="Calibri"/>
                <w:color w:val="002060"/>
              </w:rPr>
              <w:t xml:space="preserve"> to the </w:t>
            </w:r>
            <w:r w:rsidRPr="008548D1">
              <w:rPr>
                <w:rFonts w:ascii="Calibri" w:hAnsi="Calibri"/>
                <w:b/>
                <w:bCs/>
                <w:color w:val="002060"/>
              </w:rPr>
              <w:t>Data Protection Commissioner (DPC)</w:t>
            </w:r>
            <w:r w:rsidRPr="008548D1">
              <w:rPr>
                <w:rFonts w:ascii="Calibri" w:hAnsi="Calibri"/>
                <w:color w:val="002060"/>
              </w:rPr>
              <w:t xml:space="preserve"> in respect of any processing of your data by:</w:t>
            </w:r>
          </w:p>
          <w:p w14:paraId="13D6ED50"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346E49" w:rsidRPr="008548D1" w14:paraId="229DF9F1" w14:textId="77777777" w:rsidTr="00850652">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375ADA9F" w14:textId="77777777" w:rsidR="00346E49" w:rsidRPr="008548D1" w:rsidRDefault="00346E49" w:rsidP="00FF265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 xml:space="preserve">Telephone +353 57 8684800 +353 (0)761 104 800 </w:t>
                  </w:r>
                </w:p>
                <w:p w14:paraId="3381E752" w14:textId="77777777" w:rsidR="00346E49" w:rsidRPr="008548D1" w:rsidRDefault="00346E49" w:rsidP="00FF265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Lo Call Number</w:t>
                  </w:r>
                  <w:r w:rsidRPr="008548D1">
                    <w:rPr>
                      <w:b/>
                      <w:color w:val="002060"/>
                      <w:sz w:val="20"/>
                    </w:rPr>
                    <w:tab/>
                    <w:t>1890 252 231</w:t>
                  </w:r>
                </w:p>
                <w:p w14:paraId="1993FB4D" w14:textId="77777777" w:rsidR="00346E49" w:rsidRPr="008548D1" w:rsidRDefault="00346E49" w:rsidP="00FF265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E-mail</w:t>
                  </w:r>
                  <w:r w:rsidRPr="008548D1">
                    <w:rPr>
                      <w:b/>
                      <w:color w:val="002060"/>
                      <w:sz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5D1C6986" w14:textId="77777777" w:rsidR="00346E49" w:rsidRPr="008548D1" w:rsidRDefault="00346E49" w:rsidP="00FF265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 xml:space="preserve">Postal Address: Data Protection Commissioner </w:t>
                  </w:r>
                </w:p>
                <w:p w14:paraId="26092E7F" w14:textId="77777777" w:rsidR="00346E49" w:rsidRPr="008548D1" w:rsidRDefault="00346E49" w:rsidP="00FF265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Canal House Station Road</w:t>
                  </w:r>
                </w:p>
                <w:p w14:paraId="4949786E" w14:textId="77777777" w:rsidR="00346E49" w:rsidRPr="008548D1" w:rsidRDefault="00346E49" w:rsidP="00FF265C">
                  <w:pPr>
                    <w:framePr w:hSpace="180" w:wrap="around" w:vAnchor="page" w:hAnchor="margin" w:xAlign="center" w:y="916"/>
                    <w:widowControl w:val="0"/>
                    <w:autoSpaceDE w:val="0"/>
                    <w:autoSpaceDN w:val="0"/>
                    <w:adjustRightInd w:val="0"/>
                    <w:jc w:val="both"/>
                    <w:rPr>
                      <w:b/>
                      <w:color w:val="002060"/>
                      <w:sz w:val="20"/>
                    </w:rPr>
                  </w:pPr>
                  <w:proofErr w:type="spellStart"/>
                  <w:r w:rsidRPr="008548D1">
                    <w:rPr>
                      <w:b/>
                      <w:color w:val="002060"/>
                      <w:sz w:val="20"/>
                    </w:rPr>
                    <w:t>Portarlington</w:t>
                  </w:r>
                  <w:proofErr w:type="spellEnd"/>
                  <w:r w:rsidRPr="008548D1">
                    <w:rPr>
                      <w:b/>
                      <w:color w:val="002060"/>
                      <w:sz w:val="20"/>
                    </w:rPr>
                    <w:t xml:space="preserve">  R32 AP23 Co. Laois</w:t>
                  </w:r>
                </w:p>
              </w:tc>
            </w:tr>
          </w:tbl>
          <w:p w14:paraId="218A4E32" w14:textId="77777777" w:rsidR="00346E49" w:rsidRPr="00523741" w:rsidRDefault="00346E49" w:rsidP="00BE5B13">
            <w:pPr>
              <w:widowControl w:val="0"/>
              <w:autoSpaceDE w:val="0"/>
              <w:autoSpaceDN w:val="0"/>
              <w:adjustRightInd w:val="0"/>
              <w:spacing w:before="200"/>
              <w:jc w:val="center"/>
              <w:rPr>
                <w:b/>
                <w:bCs/>
                <w:color w:val="002060"/>
                <w:sz w:val="20"/>
                <w:u w:val="single"/>
              </w:rPr>
            </w:pPr>
            <w:r w:rsidRPr="00523741">
              <w:rPr>
                <w:b/>
                <w:bCs/>
                <w:color w:val="002060"/>
                <w:sz w:val="20"/>
                <w:u w:val="single"/>
              </w:rPr>
              <w:t>Please note that the above rights are not always absolute and there may be some limitations.</w:t>
            </w:r>
          </w:p>
          <w:p w14:paraId="51E69E1E" w14:textId="77777777" w:rsidR="00346E49" w:rsidRDefault="00346E49" w:rsidP="00BE5B13">
            <w:pPr>
              <w:widowControl w:val="0"/>
              <w:autoSpaceDE w:val="0"/>
              <w:autoSpaceDN w:val="0"/>
              <w:adjustRightInd w:val="0"/>
              <w:spacing w:before="200"/>
              <w:jc w:val="both"/>
              <w:rPr>
                <w:color w:val="002060"/>
                <w:sz w:val="20"/>
              </w:rPr>
            </w:pPr>
            <w:r w:rsidRPr="00523741">
              <w:rPr>
                <w:color w:val="002060"/>
                <w:sz w:val="20"/>
              </w:rPr>
              <w:t xml:space="preserve">If you </w:t>
            </w:r>
            <w:r w:rsidRPr="008548D1">
              <w:rPr>
                <w:color w:val="002060"/>
                <w:sz w:val="20"/>
              </w:rPr>
              <w:t xml:space="preserve">want access and or copies of any of your personal data or if you want to review, verify, correct or request erasure of your personal data, object to the processing of your personal data, or request that we send you a copy/a third party a copy your relevant personal data in a reusable format please contact </w:t>
            </w:r>
            <w:r w:rsidR="00A17044">
              <w:rPr>
                <w:color w:val="002060"/>
                <w:sz w:val="20"/>
              </w:rPr>
              <w:t>Data protection Co-ordinator David McDonnell</w:t>
            </w:r>
            <w:r w:rsidRPr="008548D1">
              <w:rPr>
                <w:color w:val="002060"/>
                <w:sz w:val="20"/>
              </w:rPr>
              <w:t xml:space="preserve"> in writing using their contact details above.</w:t>
            </w:r>
          </w:p>
          <w:p w14:paraId="174CC974"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There is no fee in using any of your above rights, </w:t>
            </w:r>
            <w:r w:rsidRPr="008548D1">
              <w:rPr>
                <w:color w:val="002060"/>
                <w:sz w:val="20"/>
              </w:rPr>
              <w:t xml:space="preserve">unless your request for access is clearly unfounded or excessive. </w:t>
            </w:r>
            <w:r>
              <w:rPr>
                <w:color w:val="002060"/>
                <w:sz w:val="20"/>
              </w:rPr>
              <w:t>W</w:t>
            </w:r>
            <w:r w:rsidRPr="003967F2">
              <w:rPr>
                <w:color w:val="002060"/>
                <w:sz w:val="20"/>
              </w:rPr>
              <w:t>e</w:t>
            </w:r>
            <w:r>
              <w:rPr>
                <w:color w:val="002060"/>
                <w:sz w:val="20"/>
              </w:rPr>
              <w:t xml:space="preserve"> also</w:t>
            </w:r>
            <w:r w:rsidRPr="003967F2">
              <w:rPr>
                <w:color w:val="002060"/>
                <w:sz w:val="20"/>
              </w:rPr>
              <w:t xml:space="preserve"> </w:t>
            </w:r>
            <w:r>
              <w:rPr>
                <w:color w:val="002060"/>
                <w:sz w:val="20"/>
              </w:rPr>
              <w:t xml:space="preserve">reserve the right to </w:t>
            </w:r>
            <w:r w:rsidRPr="003967F2">
              <w:rPr>
                <w:color w:val="002060"/>
                <w:sz w:val="20"/>
              </w:rPr>
              <w:t>refuse to comply with the request in such circumstances.</w:t>
            </w:r>
          </w:p>
          <w:p w14:paraId="77D937D6"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We may need to verify your identity if we have reasonable doubts as to who you are. </w:t>
            </w:r>
            <w:r w:rsidRPr="008548D1">
              <w:rPr>
                <w:color w:val="002060"/>
                <w:sz w:val="20"/>
              </w:rPr>
              <w:t>This is another appropriate security measure to ensure that personal data is not disclosed to any person who has no right to receive it.</w:t>
            </w:r>
          </w:p>
          <w:p w14:paraId="633FFEA2" w14:textId="77777777" w:rsidR="00346E49" w:rsidRPr="008548D1" w:rsidRDefault="00346E49" w:rsidP="00BE5B13">
            <w:pPr>
              <w:widowControl w:val="0"/>
              <w:autoSpaceDE w:val="0"/>
              <w:autoSpaceDN w:val="0"/>
              <w:adjustRightInd w:val="0"/>
              <w:jc w:val="both"/>
              <w:rPr>
                <w:color w:val="002060"/>
                <w:sz w:val="20"/>
              </w:rPr>
            </w:pPr>
            <w:r w:rsidRPr="008548D1">
              <w:rPr>
                <w:b/>
                <w:bCs/>
                <w:color w:val="002060"/>
                <w:sz w:val="20"/>
              </w:rPr>
              <w:t>Ensuring our information is up to date and accurate</w:t>
            </w:r>
          </w:p>
          <w:p w14:paraId="29186A4A" w14:textId="77777777" w:rsidR="00346E49" w:rsidRPr="00601554" w:rsidRDefault="00346E49" w:rsidP="00BE5B13">
            <w:pPr>
              <w:autoSpaceDE w:val="0"/>
              <w:autoSpaceDN w:val="0"/>
              <w:adjustRightInd w:val="0"/>
              <w:spacing w:after="240"/>
              <w:jc w:val="both"/>
              <w:rPr>
                <w:rFonts w:asciiTheme="minorHAnsi" w:hAnsiTheme="minorHAnsi"/>
                <w:color w:val="002060"/>
                <w:lang w:val="en-IE"/>
              </w:rPr>
            </w:pPr>
            <w:r w:rsidRPr="008548D1">
              <w:rPr>
                <w:color w:val="002060"/>
                <w:sz w:val="20"/>
                <w:lang w:val="en-IE"/>
              </w:rPr>
              <w:t>We want the service provided by us to meet your expectations at all times. Please help us by telling us straightaway if there are any changes to your personal data.</w:t>
            </w:r>
            <w:r w:rsidRPr="008548D1">
              <w:rPr>
                <w:color w:val="002060"/>
                <w:sz w:val="20"/>
              </w:rPr>
              <w:t xml:space="preserve"> </w:t>
            </w:r>
            <w:r w:rsidRPr="008548D1">
              <w:rPr>
                <w:color w:val="002060"/>
                <w:sz w:val="20"/>
                <w:lang w:val="en-IE"/>
              </w:rPr>
              <w:t xml:space="preserve">If you wish to avail of either of these rights, please contact us </w:t>
            </w:r>
            <w:r w:rsidRPr="009E5F7A">
              <w:rPr>
                <w:color w:val="002060"/>
                <w:sz w:val="20"/>
                <w:lang w:val="en-IE"/>
              </w:rPr>
              <w:t xml:space="preserve">at </w:t>
            </w:r>
            <w:r w:rsidR="009E5F7A" w:rsidRPr="009E5F7A">
              <w:rPr>
                <w:color w:val="002060"/>
                <w:sz w:val="20"/>
                <w:lang w:val="en-IE"/>
              </w:rPr>
              <w:t>the details at the top of this document</w:t>
            </w:r>
            <w:r w:rsidR="009E5F7A">
              <w:rPr>
                <w:color w:val="002060"/>
                <w:sz w:val="20"/>
                <w:highlight w:val="darkGray"/>
                <w:lang w:val="en-IE"/>
              </w:rPr>
              <w:t>.</w:t>
            </w:r>
          </w:p>
        </w:tc>
      </w:tr>
    </w:tbl>
    <w:p w14:paraId="5E10B599" w14:textId="77777777" w:rsidR="00024801" w:rsidRDefault="00024801" w:rsidP="00024801">
      <w:pPr>
        <w:spacing w:after="0" w:line="240" w:lineRule="auto"/>
        <w:contextualSpacing/>
        <w:jc w:val="both"/>
        <w:rPr>
          <w:rFonts w:cs="Times New Roman"/>
          <w:color w:val="002060"/>
          <w:sz w:val="20"/>
          <w:szCs w:val="20"/>
        </w:rPr>
      </w:pPr>
    </w:p>
    <w:p w14:paraId="42138ECA" w14:textId="77777777" w:rsidR="000672D0" w:rsidRDefault="000672D0" w:rsidP="00024801">
      <w:pPr>
        <w:spacing w:after="0" w:line="240" w:lineRule="auto"/>
        <w:contextualSpacing/>
        <w:jc w:val="both"/>
        <w:rPr>
          <w:rFonts w:cs="Times New Roman"/>
          <w:color w:val="002060"/>
          <w:sz w:val="20"/>
          <w:szCs w:val="20"/>
        </w:rPr>
      </w:pPr>
    </w:p>
    <w:p w14:paraId="0359BDEB" w14:textId="77777777" w:rsidR="000672D0" w:rsidRDefault="000672D0" w:rsidP="00024801">
      <w:pPr>
        <w:spacing w:after="0" w:line="240" w:lineRule="auto"/>
        <w:contextualSpacing/>
        <w:jc w:val="both"/>
        <w:rPr>
          <w:rFonts w:cs="Times New Roman"/>
          <w:color w:val="002060"/>
          <w:sz w:val="20"/>
          <w:szCs w:val="20"/>
        </w:rPr>
      </w:pPr>
    </w:p>
    <w:p w14:paraId="24D78E61" w14:textId="77777777" w:rsidR="000672D0" w:rsidRDefault="000672D0" w:rsidP="00024801">
      <w:pPr>
        <w:spacing w:after="0" w:line="240" w:lineRule="auto"/>
        <w:contextualSpacing/>
        <w:jc w:val="both"/>
        <w:rPr>
          <w:rFonts w:cs="Times New Roman"/>
          <w:color w:val="002060"/>
          <w:sz w:val="20"/>
          <w:szCs w:val="20"/>
        </w:rPr>
      </w:pPr>
    </w:p>
    <w:p w14:paraId="7C7DE6F1" w14:textId="77777777" w:rsidR="000672D0" w:rsidRDefault="000672D0" w:rsidP="00024801">
      <w:pPr>
        <w:spacing w:after="0" w:line="240" w:lineRule="auto"/>
        <w:contextualSpacing/>
        <w:jc w:val="both"/>
        <w:rPr>
          <w:rFonts w:cs="Times New Roman"/>
          <w:color w:val="002060"/>
          <w:sz w:val="20"/>
          <w:szCs w:val="20"/>
        </w:rPr>
      </w:pPr>
    </w:p>
    <w:p w14:paraId="0511A53D" w14:textId="77777777" w:rsidR="000672D0" w:rsidRDefault="000672D0" w:rsidP="00024801">
      <w:pPr>
        <w:spacing w:after="0" w:line="240" w:lineRule="auto"/>
        <w:contextualSpacing/>
        <w:jc w:val="both"/>
        <w:rPr>
          <w:rFonts w:cs="Times New Roman"/>
          <w:color w:val="002060"/>
          <w:sz w:val="20"/>
          <w:szCs w:val="20"/>
        </w:rPr>
      </w:pPr>
    </w:p>
    <w:p w14:paraId="10FCC80A" w14:textId="77777777" w:rsidR="000672D0" w:rsidRDefault="000672D0" w:rsidP="00024801">
      <w:pPr>
        <w:spacing w:after="0" w:line="240" w:lineRule="auto"/>
        <w:contextualSpacing/>
        <w:jc w:val="both"/>
        <w:rPr>
          <w:rFonts w:cs="Times New Roman"/>
          <w:color w:val="002060"/>
          <w:sz w:val="20"/>
          <w:szCs w:val="20"/>
        </w:rPr>
      </w:pPr>
    </w:p>
    <w:p w14:paraId="4C92E7EC" w14:textId="77777777" w:rsidR="000672D0" w:rsidRDefault="000672D0" w:rsidP="00024801">
      <w:pPr>
        <w:spacing w:after="0" w:line="240" w:lineRule="auto"/>
        <w:contextualSpacing/>
        <w:jc w:val="both"/>
        <w:rPr>
          <w:rFonts w:cs="Times New Roman"/>
          <w:color w:val="002060"/>
          <w:sz w:val="20"/>
          <w:szCs w:val="20"/>
        </w:rPr>
      </w:pPr>
    </w:p>
    <w:p w14:paraId="3AD81CBB" w14:textId="77777777" w:rsidR="000672D0" w:rsidRDefault="000672D0" w:rsidP="00024801">
      <w:pPr>
        <w:spacing w:after="0" w:line="240" w:lineRule="auto"/>
        <w:contextualSpacing/>
        <w:jc w:val="both"/>
        <w:rPr>
          <w:rFonts w:cs="Times New Roman"/>
          <w:color w:val="002060"/>
          <w:sz w:val="20"/>
          <w:szCs w:val="20"/>
        </w:rPr>
      </w:pPr>
    </w:p>
    <w:p w14:paraId="0FD2FD2A" w14:textId="77777777" w:rsidR="000672D0" w:rsidRDefault="000672D0" w:rsidP="00024801">
      <w:pPr>
        <w:spacing w:after="0" w:line="240" w:lineRule="auto"/>
        <w:contextualSpacing/>
        <w:jc w:val="both"/>
        <w:rPr>
          <w:rFonts w:cs="Times New Roman"/>
          <w:color w:val="002060"/>
          <w:sz w:val="20"/>
          <w:szCs w:val="20"/>
        </w:rPr>
      </w:pPr>
    </w:p>
    <w:p w14:paraId="2C46F5D2" w14:textId="77777777" w:rsidR="000672D0" w:rsidRDefault="000672D0" w:rsidP="00024801">
      <w:pPr>
        <w:spacing w:after="0" w:line="240" w:lineRule="auto"/>
        <w:contextualSpacing/>
        <w:jc w:val="both"/>
        <w:rPr>
          <w:rFonts w:cs="Times New Roman"/>
          <w:color w:val="002060"/>
          <w:sz w:val="20"/>
          <w:szCs w:val="20"/>
        </w:rPr>
      </w:pPr>
    </w:p>
    <w:p w14:paraId="395150A8" w14:textId="77777777" w:rsidR="000672D0" w:rsidRDefault="000672D0" w:rsidP="00024801">
      <w:pPr>
        <w:spacing w:after="0" w:line="240" w:lineRule="auto"/>
        <w:contextualSpacing/>
        <w:jc w:val="both"/>
        <w:rPr>
          <w:rFonts w:cs="Times New Roman"/>
          <w:color w:val="002060"/>
          <w:sz w:val="20"/>
          <w:szCs w:val="20"/>
        </w:rPr>
      </w:pPr>
    </w:p>
    <w:p w14:paraId="7F900EED" w14:textId="77777777" w:rsidR="000672D0" w:rsidRDefault="000672D0" w:rsidP="00024801">
      <w:pPr>
        <w:spacing w:after="0" w:line="240" w:lineRule="auto"/>
        <w:contextualSpacing/>
        <w:jc w:val="both"/>
        <w:rPr>
          <w:rFonts w:cs="Times New Roman"/>
          <w:color w:val="002060"/>
          <w:sz w:val="20"/>
          <w:szCs w:val="20"/>
        </w:rPr>
      </w:pPr>
    </w:p>
    <w:p w14:paraId="54998864" w14:textId="77777777" w:rsidR="000672D0" w:rsidRDefault="000672D0" w:rsidP="00024801">
      <w:pPr>
        <w:spacing w:after="0" w:line="240" w:lineRule="auto"/>
        <w:contextualSpacing/>
        <w:jc w:val="both"/>
        <w:rPr>
          <w:rFonts w:cs="Times New Roman"/>
          <w:color w:val="002060"/>
          <w:sz w:val="20"/>
          <w:szCs w:val="20"/>
        </w:rPr>
      </w:pPr>
    </w:p>
    <w:p w14:paraId="21124C8E" w14:textId="77777777" w:rsidR="000672D0" w:rsidRDefault="000672D0" w:rsidP="00024801">
      <w:pPr>
        <w:spacing w:after="0" w:line="240" w:lineRule="auto"/>
        <w:contextualSpacing/>
        <w:jc w:val="both"/>
        <w:rPr>
          <w:rFonts w:cs="Times New Roman"/>
          <w:color w:val="002060"/>
          <w:sz w:val="20"/>
          <w:szCs w:val="20"/>
        </w:rPr>
      </w:pPr>
    </w:p>
    <w:p w14:paraId="560FB076" w14:textId="77777777" w:rsidR="000672D0" w:rsidRDefault="000672D0" w:rsidP="00024801">
      <w:pPr>
        <w:spacing w:after="0" w:line="240" w:lineRule="auto"/>
        <w:contextualSpacing/>
        <w:jc w:val="both"/>
        <w:rPr>
          <w:rFonts w:cs="Times New Roman"/>
          <w:color w:val="002060"/>
          <w:sz w:val="20"/>
          <w:szCs w:val="20"/>
        </w:rPr>
      </w:pPr>
    </w:p>
    <w:p w14:paraId="32F186A5" w14:textId="77777777" w:rsidR="000672D0" w:rsidRDefault="000672D0" w:rsidP="00024801">
      <w:pPr>
        <w:spacing w:after="0" w:line="240" w:lineRule="auto"/>
        <w:contextualSpacing/>
        <w:jc w:val="both"/>
        <w:rPr>
          <w:rFonts w:cs="Times New Roman"/>
          <w:color w:val="002060"/>
          <w:sz w:val="20"/>
          <w:szCs w:val="20"/>
        </w:rPr>
      </w:pPr>
    </w:p>
    <w:p w14:paraId="76C7315E" w14:textId="77777777" w:rsidR="000672D0" w:rsidRDefault="000672D0" w:rsidP="00024801">
      <w:pPr>
        <w:spacing w:after="0" w:line="240" w:lineRule="auto"/>
        <w:contextualSpacing/>
        <w:jc w:val="both"/>
        <w:rPr>
          <w:rFonts w:cs="Times New Roman"/>
          <w:color w:val="002060"/>
          <w:sz w:val="20"/>
          <w:szCs w:val="20"/>
        </w:rPr>
      </w:pPr>
    </w:p>
    <w:p w14:paraId="52BDE3A6" w14:textId="77777777" w:rsidR="000672D0" w:rsidRDefault="000672D0" w:rsidP="00024801">
      <w:pPr>
        <w:spacing w:after="0" w:line="240" w:lineRule="auto"/>
        <w:contextualSpacing/>
        <w:jc w:val="both"/>
        <w:rPr>
          <w:rFonts w:cs="Times New Roman"/>
          <w:color w:val="002060"/>
          <w:sz w:val="20"/>
          <w:szCs w:val="20"/>
        </w:rPr>
      </w:pPr>
    </w:p>
    <w:p w14:paraId="59D344EC" w14:textId="77777777" w:rsidR="000672D0" w:rsidRDefault="000672D0" w:rsidP="00024801">
      <w:pPr>
        <w:spacing w:after="0" w:line="240" w:lineRule="auto"/>
        <w:contextualSpacing/>
        <w:jc w:val="both"/>
        <w:rPr>
          <w:rFonts w:cs="Times New Roman"/>
          <w:color w:val="002060"/>
          <w:sz w:val="20"/>
          <w:szCs w:val="20"/>
        </w:rPr>
      </w:pPr>
    </w:p>
    <w:p w14:paraId="190807F9" w14:textId="77777777" w:rsidR="000672D0" w:rsidRDefault="000672D0" w:rsidP="00024801">
      <w:pPr>
        <w:spacing w:after="0" w:line="240" w:lineRule="auto"/>
        <w:contextualSpacing/>
        <w:jc w:val="both"/>
        <w:rPr>
          <w:rFonts w:cs="Times New Roman"/>
          <w:color w:val="002060"/>
          <w:sz w:val="20"/>
          <w:szCs w:val="20"/>
        </w:rPr>
      </w:pPr>
    </w:p>
    <w:p w14:paraId="6426A70F" w14:textId="77777777" w:rsidR="000672D0" w:rsidRDefault="000672D0" w:rsidP="00024801">
      <w:pPr>
        <w:spacing w:after="0" w:line="240" w:lineRule="auto"/>
        <w:contextualSpacing/>
        <w:jc w:val="both"/>
        <w:rPr>
          <w:rFonts w:cs="Times New Roman"/>
          <w:color w:val="002060"/>
          <w:sz w:val="20"/>
          <w:szCs w:val="20"/>
        </w:rPr>
      </w:pPr>
    </w:p>
    <w:p w14:paraId="39E3CEDB" w14:textId="77777777" w:rsidR="000672D0" w:rsidRDefault="000672D0" w:rsidP="00024801">
      <w:pPr>
        <w:spacing w:after="0" w:line="240" w:lineRule="auto"/>
        <w:contextualSpacing/>
        <w:jc w:val="both"/>
        <w:rPr>
          <w:rFonts w:cs="Times New Roman"/>
          <w:color w:val="002060"/>
          <w:sz w:val="20"/>
          <w:szCs w:val="20"/>
        </w:rPr>
      </w:pPr>
    </w:p>
    <w:p w14:paraId="73836A51" w14:textId="77777777" w:rsidR="000672D0" w:rsidRDefault="000672D0" w:rsidP="00024801">
      <w:pPr>
        <w:spacing w:after="0" w:line="240" w:lineRule="auto"/>
        <w:contextualSpacing/>
        <w:jc w:val="both"/>
        <w:rPr>
          <w:rFonts w:cs="Times New Roman"/>
          <w:color w:val="002060"/>
          <w:sz w:val="20"/>
          <w:szCs w:val="20"/>
        </w:rPr>
      </w:pPr>
    </w:p>
    <w:p w14:paraId="13929F90" w14:textId="77777777" w:rsidR="000672D0" w:rsidRDefault="000672D0" w:rsidP="00024801">
      <w:pPr>
        <w:spacing w:after="0" w:line="240" w:lineRule="auto"/>
        <w:contextualSpacing/>
        <w:jc w:val="both"/>
        <w:rPr>
          <w:rFonts w:cs="Times New Roman"/>
          <w:color w:val="002060"/>
          <w:sz w:val="20"/>
          <w:szCs w:val="20"/>
        </w:rPr>
      </w:pPr>
    </w:p>
    <w:p w14:paraId="7B000DC8" w14:textId="77777777" w:rsidR="000672D0" w:rsidRDefault="000672D0" w:rsidP="00024801">
      <w:pPr>
        <w:spacing w:after="0" w:line="240" w:lineRule="auto"/>
        <w:contextualSpacing/>
        <w:jc w:val="both"/>
        <w:rPr>
          <w:rFonts w:cs="Times New Roman"/>
          <w:color w:val="002060"/>
          <w:sz w:val="20"/>
          <w:szCs w:val="20"/>
        </w:rPr>
      </w:pPr>
    </w:p>
    <w:p w14:paraId="4C1DB3E2" w14:textId="77777777" w:rsidR="000672D0" w:rsidRDefault="000672D0" w:rsidP="00024801">
      <w:pPr>
        <w:spacing w:after="0" w:line="240" w:lineRule="auto"/>
        <w:contextualSpacing/>
        <w:jc w:val="both"/>
        <w:rPr>
          <w:rFonts w:cs="Times New Roman"/>
          <w:color w:val="002060"/>
          <w:sz w:val="20"/>
          <w:szCs w:val="20"/>
        </w:rPr>
      </w:pPr>
    </w:p>
    <w:p w14:paraId="2A8AB341" w14:textId="77777777" w:rsidR="000672D0" w:rsidRDefault="000672D0" w:rsidP="00024801">
      <w:pPr>
        <w:spacing w:after="0" w:line="240" w:lineRule="auto"/>
        <w:contextualSpacing/>
        <w:jc w:val="both"/>
        <w:rPr>
          <w:rFonts w:cs="Times New Roman"/>
          <w:color w:val="002060"/>
          <w:sz w:val="20"/>
          <w:szCs w:val="20"/>
        </w:rPr>
      </w:pPr>
    </w:p>
    <w:p w14:paraId="260B8966" w14:textId="77777777" w:rsidR="000672D0" w:rsidRDefault="000672D0" w:rsidP="00024801">
      <w:pPr>
        <w:spacing w:after="0" w:line="240" w:lineRule="auto"/>
        <w:contextualSpacing/>
        <w:jc w:val="both"/>
        <w:rPr>
          <w:rFonts w:cs="Times New Roman"/>
          <w:color w:val="002060"/>
          <w:sz w:val="20"/>
          <w:szCs w:val="20"/>
        </w:rPr>
      </w:pPr>
    </w:p>
    <w:p w14:paraId="23A2DE28" w14:textId="77777777" w:rsidR="000672D0" w:rsidRDefault="000672D0" w:rsidP="00024801">
      <w:pPr>
        <w:spacing w:after="0" w:line="240" w:lineRule="auto"/>
        <w:contextualSpacing/>
        <w:jc w:val="both"/>
        <w:rPr>
          <w:rFonts w:cs="Times New Roman"/>
          <w:color w:val="002060"/>
          <w:sz w:val="20"/>
          <w:szCs w:val="20"/>
        </w:rPr>
      </w:pPr>
    </w:p>
    <w:p w14:paraId="3A315EAD" w14:textId="77777777" w:rsidR="000672D0" w:rsidRDefault="000672D0" w:rsidP="00024801">
      <w:pPr>
        <w:spacing w:after="0" w:line="240" w:lineRule="auto"/>
        <w:contextualSpacing/>
        <w:jc w:val="both"/>
        <w:rPr>
          <w:rFonts w:cs="Times New Roman"/>
          <w:color w:val="002060"/>
          <w:sz w:val="20"/>
          <w:szCs w:val="20"/>
        </w:rPr>
      </w:pPr>
    </w:p>
    <w:p w14:paraId="1309EAE4" w14:textId="77777777" w:rsidR="000672D0" w:rsidRDefault="000672D0" w:rsidP="00024801">
      <w:pPr>
        <w:spacing w:after="0" w:line="240" w:lineRule="auto"/>
        <w:contextualSpacing/>
        <w:jc w:val="both"/>
        <w:rPr>
          <w:rFonts w:cs="Times New Roman"/>
          <w:color w:val="002060"/>
          <w:sz w:val="20"/>
          <w:szCs w:val="20"/>
        </w:rPr>
      </w:pPr>
    </w:p>
    <w:p w14:paraId="7E84F0B6" w14:textId="77777777" w:rsidR="000672D0" w:rsidRDefault="000672D0" w:rsidP="00024801">
      <w:pPr>
        <w:spacing w:after="0" w:line="240" w:lineRule="auto"/>
        <w:contextualSpacing/>
        <w:jc w:val="both"/>
        <w:rPr>
          <w:rFonts w:cs="Times New Roman"/>
          <w:color w:val="002060"/>
          <w:sz w:val="20"/>
          <w:szCs w:val="20"/>
        </w:rPr>
      </w:pPr>
    </w:p>
    <w:p w14:paraId="4D1365AF" w14:textId="77777777" w:rsidR="000672D0" w:rsidRDefault="000672D0" w:rsidP="00024801">
      <w:pPr>
        <w:spacing w:after="0" w:line="240" w:lineRule="auto"/>
        <w:contextualSpacing/>
        <w:jc w:val="both"/>
        <w:rPr>
          <w:rFonts w:cs="Times New Roman"/>
          <w:color w:val="002060"/>
          <w:sz w:val="20"/>
          <w:szCs w:val="20"/>
        </w:rPr>
      </w:pPr>
    </w:p>
    <w:p w14:paraId="7C30D63E" w14:textId="77777777" w:rsidR="000672D0" w:rsidRDefault="000672D0" w:rsidP="00024801">
      <w:pPr>
        <w:spacing w:after="0" w:line="240" w:lineRule="auto"/>
        <w:contextualSpacing/>
        <w:jc w:val="both"/>
        <w:rPr>
          <w:rFonts w:cs="Times New Roman"/>
          <w:color w:val="002060"/>
          <w:sz w:val="20"/>
          <w:szCs w:val="20"/>
        </w:rPr>
      </w:pPr>
    </w:p>
    <w:p w14:paraId="78980966" w14:textId="77777777" w:rsidR="000672D0" w:rsidRDefault="000672D0" w:rsidP="00024801">
      <w:pPr>
        <w:spacing w:after="0" w:line="240" w:lineRule="auto"/>
        <w:contextualSpacing/>
        <w:jc w:val="both"/>
        <w:rPr>
          <w:rFonts w:cs="Times New Roman"/>
          <w:color w:val="002060"/>
          <w:sz w:val="20"/>
          <w:szCs w:val="20"/>
        </w:rPr>
      </w:pPr>
    </w:p>
    <w:p w14:paraId="7BAD7813" w14:textId="77777777" w:rsidR="000672D0" w:rsidRDefault="000672D0" w:rsidP="00024801">
      <w:pPr>
        <w:spacing w:after="0" w:line="240" w:lineRule="auto"/>
        <w:contextualSpacing/>
        <w:jc w:val="both"/>
        <w:rPr>
          <w:rFonts w:cs="Times New Roman"/>
          <w:color w:val="002060"/>
          <w:sz w:val="20"/>
          <w:szCs w:val="20"/>
        </w:rPr>
      </w:pPr>
    </w:p>
    <w:p w14:paraId="48E47201" w14:textId="77777777" w:rsidR="000672D0" w:rsidRDefault="000672D0" w:rsidP="00024801">
      <w:pPr>
        <w:spacing w:after="0" w:line="240" w:lineRule="auto"/>
        <w:contextualSpacing/>
        <w:jc w:val="both"/>
        <w:rPr>
          <w:rFonts w:cs="Times New Roman"/>
          <w:color w:val="002060"/>
          <w:sz w:val="20"/>
          <w:szCs w:val="20"/>
        </w:rPr>
      </w:pPr>
    </w:p>
    <w:p w14:paraId="7EF66900" w14:textId="77777777" w:rsidR="000672D0" w:rsidRDefault="000672D0" w:rsidP="00024801">
      <w:pPr>
        <w:spacing w:after="0" w:line="240" w:lineRule="auto"/>
        <w:contextualSpacing/>
        <w:jc w:val="both"/>
        <w:rPr>
          <w:rFonts w:cs="Times New Roman"/>
          <w:color w:val="002060"/>
          <w:sz w:val="20"/>
          <w:szCs w:val="20"/>
        </w:rPr>
      </w:pPr>
    </w:p>
    <w:p w14:paraId="4E2720A2" w14:textId="77777777" w:rsidR="000672D0" w:rsidRDefault="000672D0" w:rsidP="00024801">
      <w:pPr>
        <w:spacing w:after="0" w:line="240" w:lineRule="auto"/>
        <w:contextualSpacing/>
        <w:jc w:val="both"/>
        <w:rPr>
          <w:rFonts w:cs="Times New Roman"/>
          <w:color w:val="002060"/>
          <w:sz w:val="20"/>
          <w:szCs w:val="20"/>
        </w:rPr>
      </w:pPr>
    </w:p>
    <w:p w14:paraId="4E1BB59A" w14:textId="77777777" w:rsidR="000672D0" w:rsidRDefault="000672D0" w:rsidP="00024801">
      <w:pPr>
        <w:spacing w:after="0" w:line="240" w:lineRule="auto"/>
        <w:contextualSpacing/>
        <w:jc w:val="both"/>
        <w:rPr>
          <w:rFonts w:cs="Times New Roman"/>
          <w:color w:val="002060"/>
          <w:sz w:val="20"/>
          <w:szCs w:val="20"/>
        </w:rPr>
      </w:pPr>
    </w:p>
    <w:p w14:paraId="1812AB1E" w14:textId="77777777" w:rsidR="000672D0" w:rsidRDefault="000672D0" w:rsidP="00024801">
      <w:pPr>
        <w:spacing w:after="0" w:line="240" w:lineRule="auto"/>
        <w:contextualSpacing/>
        <w:jc w:val="both"/>
        <w:rPr>
          <w:rFonts w:cs="Times New Roman"/>
          <w:color w:val="002060"/>
          <w:sz w:val="20"/>
          <w:szCs w:val="20"/>
        </w:rPr>
      </w:pPr>
    </w:p>
    <w:p w14:paraId="1F3B4D08" w14:textId="77777777" w:rsidR="000672D0" w:rsidRDefault="000672D0" w:rsidP="00024801">
      <w:pPr>
        <w:spacing w:after="0" w:line="240" w:lineRule="auto"/>
        <w:contextualSpacing/>
        <w:jc w:val="both"/>
        <w:rPr>
          <w:rFonts w:cs="Times New Roman"/>
          <w:color w:val="002060"/>
          <w:sz w:val="20"/>
          <w:szCs w:val="20"/>
        </w:rPr>
      </w:pPr>
    </w:p>
    <w:p w14:paraId="4106E90C" w14:textId="77777777" w:rsidR="000672D0" w:rsidRDefault="000672D0" w:rsidP="00024801">
      <w:pPr>
        <w:spacing w:after="0" w:line="240" w:lineRule="auto"/>
        <w:contextualSpacing/>
        <w:jc w:val="both"/>
        <w:rPr>
          <w:rFonts w:cs="Times New Roman"/>
          <w:color w:val="002060"/>
          <w:sz w:val="20"/>
          <w:szCs w:val="20"/>
        </w:rPr>
      </w:pPr>
    </w:p>
    <w:p w14:paraId="41275397" w14:textId="77777777" w:rsidR="000672D0" w:rsidRPr="0074007C" w:rsidRDefault="000672D0" w:rsidP="00024801">
      <w:pPr>
        <w:spacing w:after="0" w:line="240" w:lineRule="auto"/>
        <w:contextualSpacing/>
        <w:jc w:val="both"/>
        <w:rPr>
          <w:rFonts w:cs="Times New Roman"/>
          <w:color w:val="002060"/>
          <w:sz w:val="20"/>
          <w:szCs w:val="20"/>
        </w:rPr>
      </w:pPr>
      <w:r>
        <w:rPr>
          <w:rFonts w:cs="Times New Roman"/>
          <w:color w:val="002060"/>
          <w:sz w:val="20"/>
          <w:szCs w:val="20"/>
        </w:rPr>
        <w:t>Document Reference: ILCU/REC/ONB/1</w:t>
      </w:r>
      <w:r w:rsidR="000503D6">
        <w:rPr>
          <w:rFonts w:cs="Times New Roman"/>
          <w:color w:val="002060"/>
          <w:sz w:val="20"/>
          <w:szCs w:val="20"/>
        </w:rPr>
        <w:t>9</w:t>
      </w:r>
      <w:r>
        <w:rPr>
          <w:rFonts w:cs="Times New Roman"/>
          <w:color w:val="002060"/>
          <w:sz w:val="20"/>
          <w:szCs w:val="20"/>
        </w:rPr>
        <w:t>/Aug2018</w:t>
      </w:r>
    </w:p>
    <w:sectPr w:rsidR="000672D0" w:rsidRPr="0074007C" w:rsidSect="00BE5B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94B3" w14:textId="77777777" w:rsidR="00D25B65" w:rsidRDefault="00D25B65" w:rsidP="00644C33">
      <w:pPr>
        <w:spacing w:after="0" w:line="240" w:lineRule="auto"/>
      </w:pPr>
      <w:r>
        <w:separator/>
      </w:r>
    </w:p>
  </w:endnote>
  <w:endnote w:type="continuationSeparator" w:id="0">
    <w:p w14:paraId="556464E6" w14:textId="77777777" w:rsidR="00D25B65" w:rsidRDefault="00D25B65"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harter">
    <w:altName w:val="Charter"/>
    <w:panose1 w:val="00000000000000000000"/>
    <w:charset w:val="00"/>
    <w:family w:val="roman"/>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552899"/>
      <w:docPartObj>
        <w:docPartGallery w:val="Page Numbers (Bottom of Page)"/>
        <w:docPartUnique/>
      </w:docPartObj>
    </w:sdtPr>
    <w:sdtEndPr>
      <w:rPr>
        <w:noProof/>
      </w:rPr>
    </w:sdtEndPr>
    <w:sdtContent>
      <w:p w14:paraId="45DC522B" w14:textId="77777777" w:rsidR="00A0469D" w:rsidRDefault="00A0469D">
        <w:pPr>
          <w:pStyle w:val="Footer"/>
          <w:jc w:val="center"/>
        </w:pPr>
        <w:r>
          <w:fldChar w:fldCharType="begin"/>
        </w:r>
        <w:r>
          <w:instrText xml:space="preserve"> PAGE   \* MERGEFORMAT </w:instrText>
        </w:r>
        <w:r>
          <w:fldChar w:fldCharType="separate"/>
        </w:r>
        <w:r w:rsidR="000503D6">
          <w:rPr>
            <w:noProof/>
          </w:rPr>
          <w:t>1</w:t>
        </w:r>
        <w:r>
          <w:rPr>
            <w:noProof/>
          </w:rPr>
          <w:fldChar w:fldCharType="end"/>
        </w:r>
      </w:p>
    </w:sdtContent>
  </w:sdt>
  <w:p w14:paraId="30490700" w14:textId="77777777" w:rsidR="00443583" w:rsidRDefault="0044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AB14" w14:textId="77777777" w:rsidR="00D25B65" w:rsidRDefault="00D25B65" w:rsidP="00644C33">
      <w:pPr>
        <w:spacing w:after="0" w:line="240" w:lineRule="auto"/>
      </w:pPr>
      <w:r>
        <w:separator/>
      </w:r>
    </w:p>
  </w:footnote>
  <w:footnote w:type="continuationSeparator" w:id="0">
    <w:p w14:paraId="27DEF166" w14:textId="77777777" w:rsidR="00D25B65" w:rsidRDefault="00D25B65" w:rsidP="00644C33">
      <w:pPr>
        <w:spacing w:after="0" w:line="240" w:lineRule="auto"/>
      </w:pPr>
      <w:r>
        <w:continuationSeparator/>
      </w:r>
    </w:p>
  </w:footnote>
  <w:footnote w:id="1">
    <w:p w14:paraId="1C185FC6" w14:textId="77777777" w:rsidR="00E71B0E" w:rsidRPr="00E71B0E" w:rsidRDefault="00E71B0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A7437BD"/>
    <w:multiLevelType w:val="hybridMultilevel"/>
    <w:tmpl w:val="5CA48812"/>
    <w:lvl w:ilvl="0" w:tplc="FE20A7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4" w15:restartNumberingAfterBreak="0">
    <w:nsid w:val="1F437DC3"/>
    <w:multiLevelType w:val="hybridMultilevel"/>
    <w:tmpl w:val="692EA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81E457"/>
    <w:multiLevelType w:val="singleLevel"/>
    <w:tmpl w:val="5BA1054C"/>
    <w:lvl w:ilvl="0">
      <w:numFmt w:val="decimal"/>
      <w:lvlText w:val="•"/>
      <w:lvlJc w:val="left"/>
    </w:lvl>
  </w:abstractNum>
  <w:abstractNum w:abstractNumId="19"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9E643F"/>
    <w:multiLevelType w:val="singleLevel"/>
    <w:tmpl w:val="4D6A24AF"/>
    <w:lvl w:ilvl="0">
      <w:numFmt w:val="decimal"/>
      <w:lvlText w:val="•"/>
      <w:lvlJc w:val="left"/>
    </w:lvl>
  </w:abstractNum>
  <w:abstractNum w:abstractNumId="26"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537E69"/>
    <w:multiLevelType w:val="hybridMultilevel"/>
    <w:tmpl w:val="CF3CB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90D2358"/>
    <w:multiLevelType w:val="singleLevel"/>
    <w:tmpl w:val="7F504DFF"/>
    <w:lvl w:ilvl="0">
      <w:numFmt w:val="decimal"/>
      <w:lvlText w:val="•"/>
      <w:lvlJc w:val="left"/>
    </w:lvl>
  </w:abstractNum>
  <w:abstractNum w:abstractNumId="31"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5533ED3"/>
    <w:multiLevelType w:val="hybridMultilevel"/>
    <w:tmpl w:val="3F3EA462"/>
    <w:lvl w:ilvl="0" w:tplc="115C59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8A51CC3"/>
    <w:multiLevelType w:val="hybridMultilevel"/>
    <w:tmpl w:val="16200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4754C8"/>
    <w:multiLevelType w:val="singleLevel"/>
    <w:tmpl w:val="4D6A24AF"/>
    <w:lvl w:ilvl="0">
      <w:numFmt w:val="decimal"/>
      <w:lvlText w:val="•"/>
      <w:lvlJc w:val="left"/>
    </w:lvl>
  </w:abstractNum>
  <w:abstractNum w:abstractNumId="41"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21"/>
  </w:num>
  <w:num w:numId="3">
    <w:abstractNumId w:val="11"/>
  </w:num>
  <w:num w:numId="4">
    <w:abstractNumId w:val="2"/>
  </w:num>
  <w:num w:numId="5">
    <w:abstractNumId w:val="34"/>
  </w:num>
  <w:num w:numId="6">
    <w:abstractNumId w:val="22"/>
  </w:num>
  <w:num w:numId="7">
    <w:abstractNumId w:val="41"/>
  </w:num>
  <w:num w:numId="8">
    <w:abstractNumId w:val="16"/>
  </w:num>
  <w:num w:numId="9">
    <w:abstractNumId w:val="29"/>
  </w:num>
  <w:num w:numId="10">
    <w:abstractNumId w:val="38"/>
  </w:num>
  <w:num w:numId="11">
    <w:abstractNumId w:val="1"/>
  </w:num>
  <w:num w:numId="12">
    <w:abstractNumId w:val="5"/>
  </w:num>
  <w:num w:numId="13">
    <w:abstractNumId w:val="30"/>
  </w:num>
  <w:num w:numId="14">
    <w:abstractNumId w:val="7"/>
  </w:num>
  <w:num w:numId="15">
    <w:abstractNumId w:val="18"/>
  </w:num>
  <w:num w:numId="16">
    <w:abstractNumId w:val="3"/>
  </w:num>
  <w:num w:numId="17">
    <w:abstractNumId w:val="4"/>
  </w:num>
  <w:num w:numId="18">
    <w:abstractNumId w:val="0"/>
  </w:num>
  <w:num w:numId="19">
    <w:abstractNumId w:val="6"/>
  </w:num>
  <w:num w:numId="20">
    <w:abstractNumId w:val="12"/>
  </w:num>
  <w:num w:numId="21">
    <w:abstractNumId w:val="13"/>
  </w:num>
  <w:num w:numId="22">
    <w:abstractNumId w:val="27"/>
  </w:num>
  <w:num w:numId="23">
    <w:abstractNumId w:val="37"/>
  </w:num>
  <w:num w:numId="24">
    <w:abstractNumId w:val="32"/>
  </w:num>
  <w:num w:numId="25">
    <w:abstractNumId w:val="33"/>
  </w:num>
  <w:num w:numId="26">
    <w:abstractNumId w:val="8"/>
  </w:num>
  <w:num w:numId="27">
    <w:abstractNumId w:val="26"/>
  </w:num>
  <w:num w:numId="28">
    <w:abstractNumId w:val="19"/>
  </w:num>
  <w:num w:numId="29">
    <w:abstractNumId w:val="25"/>
  </w:num>
  <w:num w:numId="30">
    <w:abstractNumId w:val="40"/>
  </w:num>
  <w:num w:numId="31">
    <w:abstractNumId w:val="35"/>
  </w:num>
  <w:num w:numId="32">
    <w:abstractNumId w:val="20"/>
  </w:num>
  <w:num w:numId="33">
    <w:abstractNumId w:val="23"/>
  </w:num>
  <w:num w:numId="34">
    <w:abstractNumId w:val="17"/>
  </w:num>
  <w:num w:numId="35">
    <w:abstractNumId w:val="10"/>
  </w:num>
  <w:num w:numId="36">
    <w:abstractNumId w:val="24"/>
  </w:num>
  <w:num w:numId="37">
    <w:abstractNumId w:val="31"/>
  </w:num>
  <w:num w:numId="38">
    <w:abstractNumId w:val="36"/>
  </w:num>
  <w:num w:numId="39">
    <w:abstractNumId w:val="9"/>
  </w:num>
  <w:num w:numId="40">
    <w:abstractNumId w:val="14"/>
  </w:num>
  <w:num w:numId="41">
    <w:abstractNumId w:val="2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33"/>
    <w:rsid w:val="00000D13"/>
    <w:rsid w:val="000036C2"/>
    <w:rsid w:val="0000578D"/>
    <w:rsid w:val="00011A4E"/>
    <w:rsid w:val="0001320A"/>
    <w:rsid w:val="00021BCF"/>
    <w:rsid w:val="00022D02"/>
    <w:rsid w:val="0002368E"/>
    <w:rsid w:val="00024801"/>
    <w:rsid w:val="00025E7C"/>
    <w:rsid w:val="0002671C"/>
    <w:rsid w:val="00027717"/>
    <w:rsid w:val="0003080D"/>
    <w:rsid w:val="000354EE"/>
    <w:rsid w:val="00036EC9"/>
    <w:rsid w:val="00043BE4"/>
    <w:rsid w:val="00044207"/>
    <w:rsid w:val="000503D6"/>
    <w:rsid w:val="000532A9"/>
    <w:rsid w:val="00054DCB"/>
    <w:rsid w:val="000672D0"/>
    <w:rsid w:val="00072E34"/>
    <w:rsid w:val="0009247E"/>
    <w:rsid w:val="000A7D28"/>
    <w:rsid w:val="000B5C47"/>
    <w:rsid w:val="000B7330"/>
    <w:rsid w:val="000C4C0D"/>
    <w:rsid w:val="000C7BCB"/>
    <w:rsid w:val="000D0548"/>
    <w:rsid w:val="000D2C26"/>
    <w:rsid w:val="000D5B8A"/>
    <w:rsid w:val="000E1056"/>
    <w:rsid w:val="000E2120"/>
    <w:rsid w:val="000E3502"/>
    <w:rsid w:val="000E3EAB"/>
    <w:rsid w:val="000E4736"/>
    <w:rsid w:val="000F533E"/>
    <w:rsid w:val="000F780E"/>
    <w:rsid w:val="001025BE"/>
    <w:rsid w:val="00112930"/>
    <w:rsid w:val="00113D95"/>
    <w:rsid w:val="00113ED8"/>
    <w:rsid w:val="00117F85"/>
    <w:rsid w:val="001331EA"/>
    <w:rsid w:val="00136091"/>
    <w:rsid w:val="00141CA6"/>
    <w:rsid w:val="001440DC"/>
    <w:rsid w:val="00145031"/>
    <w:rsid w:val="001455F0"/>
    <w:rsid w:val="001503EB"/>
    <w:rsid w:val="00156FF4"/>
    <w:rsid w:val="0016015F"/>
    <w:rsid w:val="001639E9"/>
    <w:rsid w:val="001640A3"/>
    <w:rsid w:val="00164A26"/>
    <w:rsid w:val="00164EBD"/>
    <w:rsid w:val="00171819"/>
    <w:rsid w:val="001735F6"/>
    <w:rsid w:val="001800A8"/>
    <w:rsid w:val="00185C61"/>
    <w:rsid w:val="00187D31"/>
    <w:rsid w:val="0019020C"/>
    <w:rsid w:val="00196A11"/>
    <w:rsid w:val="001A3EAD"/>
    <w:rsid w:val="001A474F"/>
    <w:rsid w:val="001A6551"/>
    <w:rsid w:val="001C2375"/>
    <w:rsid w:val="001D316C"/>
    <w:rsid w:val="001E0014"/>
    <w:rsid w:val="001E03C9"/>
    <w:rsid w:val="001E0656"/>
    <w:rsid w:val="001E3EF7"/>
    <w:rsid w:val="001F1465"/>
    <w:rsid w:val="001F6651"/>
    <w:rsid w:val="00201883"/>
    <w:rsid w:val="002059FE"/>
    <w:rsid w:val="00215F93"/>
    <w:rsid w:val="00216FBD"/>
    <w:rsid w:val="002227BD"/>
    <w:rsid w:val="00236B11"/>
    <w:rsid w:val="0024711A"/>
    <w:rsid w:val="00254C73"/>
    <w:rsid w:val="00255715"/>
    <w:rsid w:val="00256D3F"/>
    <w:rsid w:val="002609DE"/>
    <w:rsid w:val="00263593"/>
    <w:rsid w:val="0026554B"/>
    <w:rsid w:val="00270393"/>
    <w:rsid w:val="00270D98"/>
    <w:rsid w:val="002725CB"/>
    <w:rsid w:val="00281DE1"/>
    <w:rsid w:val="00283C11"/>
    <w:rsid w:val="002847FD"/>
    <w:rsid w:val="002856E9"/>
    <w:rsid w:val="00286208"/>
    <w:rsid w:val="00287658"/>
    <w:rsid w:val="00295E13"/>
    <w:rsid w:val="002A04D5"/>
    <w:rsid w:val="002A501E"/>
    <w:rsid w:val="002A7EA6"/>
    <w:rsid w:val="002C0F57"/>
    <w:rsid w:val="002C6FDF"/>
    <w:rsid w:val="002D4CF8"/>
    <w:rsid w:val="002D5B6F"/>
    <w:rsid w:val="002F4DC4"/>
    <w:rsid w:val="002F7105"/>
    <w:rsid w:val="00303E50"/>
    <w:rsid w:val="00310A2F"/>
    <w:rsid w:val="003171E0"/>
    <w:rsid w:val="003207F9"/>
    <w:rsid w:val="00326545"/>
    <w:rsid w:val="00326B2C"/>
    <w:rsid w:val="00331620"/>
    <w:rsid w:val="00331B46"/>
    <w:rsid w:val="00331D3A"/>
    <w:rsid w:val="00346E49"/>
    <w:rsid w:val="003502FA"/>
    <w:rsid w:val="00367CA9"/>
    <w:rsid w:val="00370488"/>
    <w:rsid w:val="00370908"/>
    <w:rsid w:val="00370E71"/>
    <w:rsid w:val="00380CA6"/>
    <w:rsid w:val="003863BA"/>
    <w:rsid w:val="003949B2"/>
    <w:rsid w:val="00395C93"/>
    <w:rsid w:val="003A7840"/>
    <w:rsid w:val="003B702A"/>
    <w:rsid w:val="003C0343"/>
    <w:rsid w:val="003C6612"/>
    <w:rsid w:val="003D7199"/>
    <w:rsid w:val="003E4CCA"/>
    <w:rsid w:val="003E55DD"/>
    <w:rsid w:val="003F24FA"/>
    <w:rsid w:val="003F344A"/>
    <w:rsid w:val="003F3CD7"/>
    <w:rsid w:val="003F54D7"/>
    <w:rsid w:val="0040431B"/>
    <w:rsid w:val="00404B1A"/>
    <w:rsid w:val="00405576"/>
    <w:rsid w:val="00414AD0"/>
    <w:rsid w:val="00422BFD"/>
    <w:rsid w:val="00422E2F"/>
    <w:rsid w:val="004230B3"/>
    <w:rsid w:val="0042708D"/>
    <w:rsid w:val="004276F7"/>
    <w:rsid w:val="00443583"/>
    <w:rsid w:val="0045006E"/>
    <w:rsid w:val="00453182"/>
    <w:rsid w:val="00455C10"/>
    <w:rsid w:val="00456D62"/>
    <w:rsid w:val="00462A36"/>
    <w:rsid w:val="00462B41"/>
    <w:rsid w:val="00466D6E"/>
    <w:rsid w:val="0046754D"/>
    <w:rsid w:val="00467BA6"/>
    <w:rsid w:val="00471C78"/>
    <w:rsid w:val="004723F3"/>
    <w:rsid w:val="004777D8"/>
    <w:rsid w:val="00480515"/>
    <w:rsid w:val="00481B8E"/>
    <w:rsid w:val="004967AD"/>
    <w:rsid w:val="00497B07"/>
    <w:rsid w:val="004A1088"/>
    <w:rsid w:val="004A6C9C"/>
    <w:rsid w:val="004A769F"/>
    <w:rsid w:val="004B2513"/>
    <w:rsid w:val="004B392F"/>
    <w:rsid w:val="004B51BF"/>
    <w:rsid w:val="004B752A"/>
    <w:rsid w:val="004C59F2"/>
    <w:rsid w:val="004C5C0A"/>
    <w:rsid w:val="004C751D"/>
    <w:rsid w:val="004C78AD"/>
    <w:rsid w:val="004D720C"/>
    <w:rsid w:val="004D7B7E"/>
    <w:rsid w:val="004E0C81"/>
    <w:rsid w:val="004E2CD7"/>
    <w:rsid w:val="004E2F9D"/>
    <w:rsid w:val="004E7EFD"/>
    <w:rsid w:val="004F0662"/>
    <w:rsid w:val="004F4826"/>
    <w:rsid w:val="004F659E"/>
    <w:rsid w:val="005010C6"/>
    <w:rsid w:val="005036F7"/>
    <w:rsid w:val="005136ED"/>
    <w:rsid w:val="00514B71"/>
    <w:rsid w:val="00517D43"/>
    <w:rsid w:val="00522712"/>
    <w:rsid w:val="00534716"/>
    <w:rsid w:val="00534CDA"/>
    <w:rsid w:val="00541CA6"/>
    <w:rsid w:val="005559AB"/>
    <w:rsid w:val="00561680"/>
    <w:rsid w:val="00562AEB"/>
    <w:rsid w:val="00565C9E"/>
    <w:rsid w:val="00566899"/>
    <w:rsid w:val="00570A8A"/>
    <w:rsid w:val="0057730D"/>
    <w:rsid w:val="00580932"/>
    <w:rsid w:val="00584300"/>
    <w:rsid w:val="00584656"/>
    <w:rsid w:val="00597FFB"/>
    <w:rsid w:val="005A2574"/>
    <w:rsid w:val="005A75D9"/>
    <w:rsid w:val="005B54A0"/>
    <w:rsid w:val="005D37C3"/>
    <w:rsid w:val="005D4CC2"/>
    <w:rsid w:val="005D6406"/>
    <w:rsid w:val="005E4531"/>
    <w:rsid w:val="005E4A2B"/>
    <w:rsid w:val="005E52F2"/>
    <w:rsid w:val="005E5970"/>
    <w:rsid w:val="005F0536"/>
    <w:rsid w:val="005F4A7F"/>
    <w:rsid w:val="005F5A1B"/>
    <w:rsid w:val="0060471D"/>
    <w:rsid w:val="00611536"/>
    <w:rsid w:val="00615BC9"/>
    <w:rsid w:val="00616E07"/>
    <w:rsid w:val="00622BD6"/>
    <w:rsid w:val="006272C0"/>
    <w:rsid w:val="00636186"/>
    <w:rsid w:val="006370CE"/>
    <w:rsid w:val="0064041C"/>
    <w:rsid w:val="00644AA3"/>
    <w:rsid w:val="00644C33"/>
    <w:rsid w:val="00652586"/>
    <w:rsid w:val="006570F5"/>
    <w:rsid w:val="006617FF"/>
    <w:rsid w:val="006621E6"/>
    <w:rsid w:val="0066399F"/>
    <w:rsid w:val="00665EBC"/>
    <w:rsid w:val="00682F78"/>
    <w:rsid w:val="00694261"/>
    <w:rsid w:val="006A242B"/>
    <w:rsid w:val="006A2E39"/>
    <w:rsid w:val="006A3359"/>
    <w:rsid w:val="006B1909"/>
    <w:rsid w:val="006B3165"/>
    <w:rsid w:val="006B68DD"/>
    <w:rsid w:val="006B6A98"/>
    <w:rsid w:val="006C263C"/>
    <w:rsid w:val="006C5132"/>
    <w:rsid w:val="006C568D"/>
    <w:rsid w:val="006C6F2D"/>
    <w:rsid w:val="006D0C0B"/>
    <w:rsid w:val="006D2059"/>
    <w:rsid w:val="006D265A"/>
    <w:rsid w:val="006D2C25"/>
    <w:rsid w:val="006E6244"/>
    <w:rsid w:val="006F017F"/>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97918"/>
    <w:rsid w:val="007A3B0E"/>
    <w:rsid w:val="007A6C9E"/>
    <w:rsid w:val="007A6E79"/>
    <w:rsid w:val="007B0E3C"/>
    <w:rsid w:val="007B491E"/>
    <w:rsid w:val="007B62D1"/>
    <w:rsid w:val="007C2E25"/>
    <w:rsid w:val="007C3390"/>
    <w:rsid w:val="007D1790"/>
    <w:rsid w:val="007D3840"/>
    <w:rsid w:val="007D67F3"/>
    <w:rsid w:val="007E12DC"/>
    <w:rsid w:val="007E5A54"/>
    <w:rsid w:val="007E6905"/>
    <w:rsid w:val="007F0A1D"/>
    <w:rsid w:val="007F1F1C"/>
    <w:rsid w:val="007F1FC2"/>
    <w:rsid w:val="007F2CEE"/>
    <w:rsid w:val="007F37A5"/>
    <w:rsid w:val="007F6396"/>
    <w:rsid w:val="00812411"/>
    <w:rsid w:val="00814E8F"/>
    <w:rsid w:val="008175AC"/>
    <w:rsid w:val="008210A5"/>
    <w:rsid w:val="00836FA1"/>
    <w:rsid w:val="008403F9"/>
    <w:rsid w:val="0084167B"/>
    <w:rsid w:val="008444A0"/>
    <w:rsid w:val="00850D2A"/>
    <w:rsid w:val="008571E3"/>
    <w:rsid w:val="008600BD"/>
    <w:rsid w:val="008669CC"/>
    <w:rsid w:val="00874EE8"/>
    <w:rsid w:val="00880E93"/>
    <w:rsid w:val="00885632"/>
    <w:rsid w:val="008A5B57"/>
    <w:rsid w:val="008A6076"/>
    <w:rsid w:val="008A681D"/>
    <w:rsid w:val="008B4092"/>
    <w:rsid w:val="008C6466"/>
    <w:rsid w:val="008E38F3"/>
    <w:rsid w:val="008E6847"/>
    <w:rsid w:val="008E697F"/>
    <w:rsid w:val="008F02F5"/>
    <w:rsid w:val="00902AC0"/>
    <w:rsid w:val="009149C6"/>
    <w:rsid w:val="00916744"/>
    <w:rsid w:val="00917FA7"/>
    <w:rsid w:val="00922409"/>
    <w:rsid w:val="0093151B"/>
    <w:rsid w:val="009365B8"/>
    <w:rsid w:val="00943FD3"/>
    <w:rsid w:val="00952D8A"/>
    <w:rsid w:val="00952F00"/>
    <w:rsid w:val="00962741"/>
    <w:rsid w:val="00967240"/>
    <w:rsid w:val="00970204"/>
    <w:rsid w:val="00974BAB"/>
    <w:rsid w:val="00976C2A"/>
    <w:rsid w:val="00981DCF"/>
    <w:rsid w:val="009941C5"/>
    <w:rsid w:val="00994FC2"/>
    <w:rsid w:val="009A0BB2"/>
    <w:rsid w:val="009A242B"/>
    <w:rsid w:val="009A7EDA"/>
    <w:rsid w:val="009B0722"/>
    <w:rsid w:val="009B0F89"/>
    <w:rsid w:val="009C1537"/>
    <w:rsid w:val="009C275A"/>
    <w:rsid w:val="009C51CB"/>
    <w:rsid w:val="009C76FB"/>
    <w:rsid w:val="009D5DF8"/>
    <w:rsid w:val="009D7634"/>
    <w:rsid w:val="009E3665"/>
    <w:rsid w:val="009E5F7A"/>
    <w:rsid w:val="009F0A4A"/>
    <w:rsid w:val="00A0469D"/>
    <w:rsid w:val="00A13E43"/>
    <w:rsid w:val="00A1418F"/>
    <w:rsid w:val="00A17044"/>
    <w:rsid w:val="00A22515"/>
    <w:rsid w:val="00A277DD"/>
    <w:rsid w:val="00A355CB"/>
    <w:rsid w:val="00A3622C"/>
    <w:rsid w:val="00A37C32"/>
    <w:rsid w:val="00A522EC"/>
    <w:rsid w:val="00A6060D"/>
    <w:rsid w:val="00A6072D"/>
    <w:rsid w:val="00A60730"/>
    <w:rsid w:val="00A60DA1"/>
    <w:rsid w:val="00A717C3"/>
    <w:rsid w:val="00A7763F"/>
    <w:rsid w:val="00A77CAF"/>
    <w:rsid w:val="00A83466"/>
    <w:rsid w:val="00A8759D"/>
    <w:rsid w:val="00A87879"/>
    <w:rsid w:val="00A95766"/>
    <w:rsid w:val="00A975EF"/>
    <w:rsid w:val="00AA6315"/>
    <w:rsid w:val="00AB2355"/>
    <w:rsid w:val="00AB454B"/>
    <w:rsid w:val="00AB61A6"/>
    <w:rsid w:val="00AB7E62"/>
    <w:rsid w:val="00AC1C3C"/>
    <w:rsid w:val="00AC30F7"/>
    <w:rsid w:val="00AD147C"/>
    <w:rsid w:val="00AD763B"/>
    <w:rsid w:val="00AE558D"/>
    <w:rsid w:val="00AF074E"/>
    <w:rsid w:val="00AF6206"/>
    <w:rsid w:val="00AF6BBB"/>
    <w:rsid w:val="00B05DFB"/>
    <w:rsid w:val="00B0702C"/>
    <w:rsid w:val="00B168B3"/>
    <w:rsid w:val="00B25807"/>
    <w:rsid w:val="00B31178"/>
    <w:rsid w:val="00B31333"/>
    <w:rsid w:val="00B331E4"/>
    <w:rsid w:val="00B34BE5"/>
    <w:rsid w:val="00B35674"/>
    <w:rsid w:val="00B41D09"/>
    <w:rsid w:val="00B42078"/>
    <w:rsid w:val="00B471C9"/>
    <w:rsid w:val="00B47240"/>
    <w:rsid w:val="00B4775C"/>
    <w:rsid w:val="00B51A4E"/>
    <w:rsid w:val="00B521C4"/>
    <w:rsid w:val="00B57120"/>
    <w:rsid w:val="00B60400"/>
    <w:rsid w:val="00B62D73"/>
    <w:rsid w:val="00B65F71"/>
    <w:rsid w:val="00B7323E"/>
    <w:rsid w:val="00B824EE"/>
    <w:rsid w:val="00B9700A"/>
    <w:rsid w:val="00BB0A7B"/>
    <w:rsid w:val="00BB6B7D"/>
    <w:rsid w:val="00BB7EF5"/>
    <w:rsid w:val="00BC3782"/>
    <w:rsid w:val="00BD49AE"/>
    <w:rsid w:val="00BD5501"/>
    <w:rsid w:val="00BD7939"/>
    <w:rsid w:val="00BE27B9"/>
    <w:rsid w:val="00BE5633"/>
    <w:rsid w:val="00BE5B13"/>
    <w:rsid w:val="00BE6F8F"/>
    <w:rsid w:val="00BF0EA0"/>
    <w:rsid w:val="00BF0EB6"/>
    <w:rsid w:val="00BF1A9C"/>
    <w:rsid w:val="00BF2817"/>
    <w:rsid w:val="00C0544E"/>
    <w:rsid w:val="00C1123C"/>
    <w:rsid w:val="00C11A1B"/>
    <w:rsid w:val="00C17E1F"/>
    <w:rsid w:val="00C23601"/>
    <w:rsid w:val="00C27B4B"/>
    <w:rsid w:val="00C3206D"/>
    <w:rsid w:val="00C365D0"/>
    <w:rsid w:val="00C41CBD"/>
    <w:rsid w:val="00C43CAA"/>
    <w:rsid w:val="00C501BF"/>
    <w:rsid w:val="00C637DC"/>
    <w:rsid w:val="00C63FB9"/>
    <w:rsid w:val="00C740F3"/>
    <w:rsid w:val="00C7551B"/>
    <w:rsid w:val="00C83370"/>
    <w:rsid w:val="00C90776"/>
    <w:rsid w:val="00C91FA2"/>
    <w:rsid w:val="00C93846"/>
    <w:rsid w:val="00C95602"/>
    <w:rsid w:val="00C97E70"/>
    <w:rsid w:val="00CA2554"/>
    <w:rsid w:val="00CA294E"/>
    <w:rsid w:val="00CA77F7"/>
    <w:rsid w:val="00CC0B52"/>
    <w:rsid w:val="00CC4BBD"/>
    <w:rsid w:val="00CD0F13"/>
    <w:rsid w:val="00CF1761"/>
    <w:rsid w:val="00D0413D"/>
    <w:rsid w:val="00D04C2F"/>
    <w:rsid w:val="00D0624C"/>
    <w:rsid w:val="00D06947"/>
    <w:rsid w:val="00D229EC"/>
    <w:rsid w:val="00D23F23"/>
    <w:rsid w:val="00D256C8"/>
    <w:rsid w:val="00D25B65"/>
    <w:rsid w:val="00D32796"/>
    <w:rsid w:val="00D337BF"/>
    <w:rsid w:val="00D47E7B"/>
    <w:rsid w:val="00D55335"/>
    <w:rsid w:val="00D567E2"/>
    <w:rsid w:val="00D62840"/>
    <w:rsid w:val="00D7596A"/>
    <w:rsid w:val="00D75A05"/>
    <w:rsid w:val="00D76F9D"/>
    <w:rsid w:val="00D80C9F"/>
    <w:rsid w:val="00D94596"/>
    <w:rsid w:val="00D972EA"/>
    <w:rsid w:val="00DA1D18"/>
    <w:rsid w:val="00DA45FF"/>
    <w:rsid w:val="00DA49EE"/>
    <w:rsid w:val="00DA7AAB"/>
    <w:rsid w:val="00DC55BB"/>
    <w:rsid w:val="00DF2DD9"/>
    <w:rsid w:val="00DF4F78"/>
    <w:rsid w:val="00DF5FE9"/>
    <w:rsid w:val="00DF75C4"/>
    <w:rsid w:val="00E03959"/>
    <w:rsid w:val="00E03DAE"/>
    <w:rsid w:val="00E12E2E"/>
    <w:rsid w:val="00E213D6"/>
    <w:rsid w:val="00E22404"/>
    <w:rsid w:val="00E22A79"/>
    <w:rsid w:val="00E25FE7"/>
    <w:rsid w:val="00E32F18"/>
    <w:rsid w:val="00E35D8E"/>
    <w:rsid w:val="00E36596"/>
    <w:rsid w:val="00E36641"/>
    <w:rsid w:val="00E60929"/>
    <w:rsid w:val="00E60EBB"/>
    <w:rsid w:val="00E651CA"/>
    <w:rsid w:val="00E707AC"/>
    <w:rsid w:val="00E71B0E"/>
    <w:rsid w:val="00E7352C"/>
    <w:rsid w:val="00E75ED2"/>
    <w:rsid w:val="00E901C0"/>
    <w:rsid w:val="00E917A0"/>
    <w:rsid w:val="00E9405C"/>
    <w:rsid w:val="00E96202"/>
    <w:rsid w:val="00E978AC"/>
    <w:rsid w:val="00E978CE"/>
    <w:rsid w:val="00EA0CD6"/>
    <w:rsid w:val="00EA104B"/>
    <w:rsid w:val="00EA6775"/>
    <w:rsid w:val="00EB51EA"/>
    <w:rsid w:val="00EC0747"/>
    <w:rsid w:val="00EC6B9D"/>
    <w:rsid w:val="00ED3E6D"/>
    <w:rsid w:val="00ED733C"/>
    <w:rsid w:val="00EE1361"/>
    <w:rsid w:val="00EE20D5"/>
    <w:rsid w:val="00EF37B9"/>
    <w:rsid w:val="00EF484A"/>
    <w:rsid w:val="00F04478"/>
    <w:rsid w:val="00F110EA"/>
    <w:rsid w:val="00F15587"/>
    <w:rsid w:val="00F178EF"/>
    <w:rsid w:val="00F245C5"/>
    <w:rsid w:val="00F26352"/>
    <w:rsid w:val="00F3399F"/>
    <w:rsid w:val="00F3529F"/>
    <w:rsid w:val="00F36BF9"/>
    <w:rsid w:val="00F40891"/>
    <w:rsid w:val="00F41026"/>
    <w:rsid w:val="00F41FA4"/>
    <w:rsid w:val="00F43044"/>
    <w:rsid w:val="00F46F26"/>
    <w:rsid w:val="00F47566"/>
    <w:rsid w:val="00F53474"/>
    <w:rsid w:val="00F536D5"/>
    <w:rsid w:val="00F55DF9"/>
    <w:rsid w:val="00F55FBD"/>
    <w:rsid w:val="00F61A29"/>
    <w:rsid w:val="00F63088"/>
    <w:rsid w:val="00F76C66"/>
    <w:rsid w:val="00F84478"/>
    <w:rsid w:val="00F85E91"/>
    <w:rsid w:val="00F87704"/>
    <w:rsid w:val="00F92DEE"/>
    <w:rsid w:val="00FA462A"/>
    <w:rsid w:val="00FB597D"/>
    <w:rsid w:val="00FC3317"/>
    <w:rsid w:val="00FC3717"/>
    <w:rsid w:val="00FD55F3"/>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80F2309"/>
  <w15:docId w15:val="{D753D40F-0871-4736-97CA-E8D19C6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styleId="PlainTable1">
    <w:name w:val="Plain Table 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1">
    <w:name w:val="Grid Table 1 Light Accent 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 w:type="paragraph" w:styleId="Revision">
    <w:name w:val="Revision"/>
    <w:hidden/>
    <w:uiPriority w:val="99"/>
    <w:semiHidden/>
    <w:rsid w:val="002A7EA6"/>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mail.trustwave.com/?c=6600&amp;d=x6y82twc0kKW5mgMlAlb4526oLiq--5jUgAMFWXQWg&amp;s=58&amp;u=http%3a%2f%2fwww%2eicb%2eie%2fpdf%2fFair%20Processing%20Notice%2epdf"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s://scanmail.trustwave.com/?c=6600&amp;d=x6y82twc0kKW5mgMlAlb4526oLiq--5jUgMCHmTQUw&amp;s=58&amp;u=https%3a%2f%2fgdpr-info%2eeu%2fart-6-gdpr%2f"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creditunion.ie" TargetMode="External"/><Relationship Id="rId14" Type="http://schemas.openxmlformats.org/officeDocument/2006/relationships/image" Target="media/image4.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39FE-E930-411B-92DA-CE5072ED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4232</Words>
  <Characters>22463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subject/>
  <dc:creator>Fisher, Martin</dc:creator>
  <cp:keywords/>
  <dc:description/>
  <cp:lastModifiedBy>jackie</cp:lastModifiedBy>
  <cp:revision>2</cp:revision>
  <cp:lastPrinted>2018-07-26T09:58:00Z</cp:lastPrinted>
  <dcterms:created xsi:type="dcterms:W3CDTF">2020-08-19T12:21:00Z</dcterms:created>
  <dcterms:modified xsi:type="dcterms:W3CDTF">2020-08-19T12:21:00Z</dcterms:modified>
</cp:coreProperties>
</file>